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lineRule="auto" w:line="240" w:before="8" w:after="0"/>
        <w:jc w:val="right"/>
        <w:rPr>
          <w:rFonts w:ascii="Times New Roman" w:hAnsi="Times New Roman" w:eastAsia="Arial" w:cs="Times New Roman"/>
          <w:sz w:val="24"/>
          <w:szCs w:val="24"/>
        </w:rPr>
      </w:pPr>
      <w:r>
        <w:rPr/>
        <w:drawing>
          <wp:inline distT="0" distB="0" distL="0" distR="0">
            <wp:extent cx="1379220" cy="553085"/>
            <wp:effectExtent l="0" t="0" r="0" b="0"/>
            <wp:docPr id="1" name="Pilt 2" descr="Pilt, millel on kujutatud Font, logo, tekst, sümbol&#10;&#10;Kirjeldus on genereeritud automaats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lt 2" descr="Pilt, millel on kujutatud Font, logo, tekst, sümbol&#10;&#10;Kirjeldus on genereeritud automaatselt"/>
                    <pic:cNvPicPr>
                      <a:picLocks noChangeAspect="1" noChangeArrowheads="1"/>
                    </pic:cNvPicPr>
                  </pic:nvPicPr>
                  <pic:blipFill>
                    <a:blip r:embed="rId2"/>
                    <a:stretch>
                      <a:fillRect/>
                    </a:stretch>
                  </pic:blipFill>
                  <pic:spPr bwMode="auto">
                    <a:xfrm>
                      <a:off x="0" y="0"/>
                      <a:ext cx="1379220" cy="553085"/>
                    </a:xfrm>
                    <a:prstGeom prst="rect">
                      <a:avLst/>
                    </a:prstGeom>
                    <a:noFill/>
                  </pic:spPr>
                </pic:pic>
              </a:graphicData>
            </a:graphic>
          </wp:inline>
        </w:drawing>
      </w:r>
      <w:r>
        <w:rPr/>
        <w:drawing>
          <wp:inline distT="0" distB="0" distL="0" distR="0">
            <wp:extent cx="958850" cy="557530"/>
            <wp:effectExtent l="0" t="0" r="0" b="0"/>
            <wp:docPr id="2" name="Pilt 1" descr="Pilt, millel on kujutatud tekst, Graafika, graafiline disain, logo&#10;&#10;Tehisintellekti genereeritud sisu võib olla ebatõ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lt 1" descr="Pilt, millel on kujutatud tekst, Graafika, graafiline disain, logo&#10;&#10;Tehisintellekti genereeritud sisu võib olla ebatõene."/>
                    <pic:cNvPicPr>
                      <a:picLocks noChangeAspect="1" noChangeArrowheads="1"/>
                    </pic:cNvPicPr>
                  </pic:nvPicPr>
                  <pic:blipFill>
                    <a:blip r:embed="rId3"/>
                    <a:stretch>
                      <a:fillRect/>
                    </a:stretch>
                  </pic:blipFill>
                  <pic:spPr bwMode="auto">
                    <a:xfrm>
                      <a:off x="0" y="0"/>
                      <a:ext cx="958850" cy="557530"/>
                    </a:xfrm>
                    <a:prstGeom prst="rect">
                      <a:avLst/>
                    </a:prstGeom>
                    <a:noFill/>
                  </pic:spPr>
                </pic:pic>
              </a:graphicData>
            </a:graphic>
          </wp:inline>
        </w:drawing>
      </w:r>
    </w:p>
    <w:p>
      <w:pPr>
        <w:pStyle w:val="Normal"/>
        <w:widowControl w:val="false"/>
        <w:spacing w:lineRule="auto" w:line="240" w:before="94" w:after="0"/>
        <w:ind w:left="216" w:right="684"/>
        <w:rPr>
          <w:rFonts w:ascii="Times New Roman" w:hAnsi="Times New Roman" w:eastAsia="Arial" w:cs="Times New Roman"/>
          <w:b/>
          <w:sz w:val="24"/>
          <w:szCs w:val="24"/>
        </w:rPr>
      </w:pPr>
      <w:r>
        <w:rPr>
          <w:rFonts w:eastAsia="Arial" w:cs="Times New Roman" w:ascii="Times New Roman" w:hAnsi="Times New Roman"/>
          <w:b/>
          <w:sz w:val="24"/>
          <w:szCs w:val="24"/>
        </w:rPr>
        <w:t>Taotlusvorm kohalikele omavalitsustele Perepesade loomiseks</w:t>
      </w:r>
    </w:p>
    <w:p>
      <w:pPr>
        <w:pStyle w:val="Normal"/>
        <w:widowControl w:val="false"/>
        <w:spacing w:lineRule="auto" w:line="240" w:before="3" w:after="0"/>
        <w:rPr>
          <w:rFonts w:ascii="Times New Roman" w:hAnsi="Times New Roman" w:eastAsia="Arial" w:cs="Times New Roman"/>
          <w:b/>
          <w:sz w:val="24"/>
          <w:szCs w:val="24"/>
        </w:rPr>
      </w:pPr>
      <w:r>
        <w:rPr>
          <w:rFonts w:eastAsia="Arial" w:cs="Times New Roman" w:ascii="Times New Roman" w:hAnsi="Times New Roman"/>
          <w:b/>
          <w:sz w:val="24"/>
          <w:szCs w:val="24"/>
        </w:rPr>
      </w:r>
    </w:p>
    <w:tbl>
      <w:tblPr>
        <w:tblStyle w:val="TableNormal1"/>
        <w:tblW w:w="9537" w:type="dxa"/>
        <w:jc w:val="left"/>
        <w:tblInd w:w="185" w:type="dxa"/>
        <w:tblLayout w:type="fixed"/>
        <w:tblCellMar>
          <w:top w:w="0" w:type="dxa"/>
          <w:left w:w="5" w:type="dxa"/>
          <w:bottom w:w="0" w:type="dxa"/>
          <w:right w:w="5" w:type="dxa"/>
        </w:tblCellMar>
        <w:tblLook w:firstRow="1" w:noVBand="0" w:lastRow="1" w:firstColumn="1" w:lastColumn="1" w:noHBand="0" w:val="01e0"/>
      </w:tblPr>
      <w:tblGrid>
        <w:gridCol w:w="9537"/>
      </w:tblGrid>
      <w:tr>
        <w:trPr>
          <w:trHeight w:val="506" w:hRule="atLeast"/>
        </w:trPr>
        <w:tc>
          <w:tcPr>
            <w:tcW w:w="953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107"/>
              <w:jc w:val="left"/>
              <w:rPr>
                <w:rFonts w:ascii="Times New Roman" w:hAnsi="Times New Roman" w:eastAsia="Arial" w:cs="Times New Roman"/>
                <w:sz w:val="24"/>
                <w:szCs w:val="24"/>
              </w:rPr>
            </w:pPr>
            <w:r>
              <w:rPr>
                <w:rFonts w:eastAsia="Arial" w:cs="Times New Roman" w:ascii="Times New Roman" w:hAnsi="Times New Roman"/>
                <w:kern w:val="0"/>
                <w:sz w:val="24"/>
                <w:szCs w:val="24"/>
                <w:lang w:val="en-US" w:eastAsia="en-US" w:bidi="ar-SA"/>
              </w:rPr>
              <w:t>1.Taotleja</w:t>
            </w:r>
            <w:r>
              <w:rPr>
                <w:rFonts w:eastAsia="Arial" w:cs="Times New Roman" w:ascii="Times New Roman" w:hAnsi="Times New Roman"/>
                <w:spacing w:val="-4"/>
                <w:kern w:val="0"/>
                <w:sz w:val="24"/>
                <w:szCs w:val="24"/>
                <w:lang w:val="en-US" w:eastAsia="en-US" w:bidi="ar-SA"/>
              </w:rPr>
              <w:t xml:space="preserve"> </w:t>
            </w:r>
            <w:r>
              <w:rPr>
                <w:rFonts w:eastAsia="Arial" w:cs="Times New Roman" w:ascii="Times New Roman" w:hAnsi="Times New Roman"/>
                <w:kern w:val="0"/>
                <w:sz w:val="24"/>
                <w:szCs w:val="24"/>
                <w:lang w:val="en-US" w:eastAsia="en-US" w:bidi="ar-SA"/>
              </w:rPr>
              <w:t>nimi</w:t>
            </w:r>
            <w:r>
              <w:rPr>
                <w:rFonts w:eastAsia="Arial" w:cs="Times New Roman" w:ascii="Times New Roman" w:hAnsi="Times New Roman"/>
                <w:spacing w:val="-5"/>
                <w:kern w:val="0"/>
                <w:sz w:val="24"/>
                <w:szCs w:val="24"/>
                <w:lang w:val="en-US" w:eastAsia="en-US" w:bidi="ar-SA"/>
              </w:rPr>
              <w:t xml:space="preserve"> </w:t>
            </w:r>
            <w:r>
              <w:rPr>
                <w:rFonts w:eastAsia="Arial" w:cs="Times New Roman" w:ascii="Times New Roman" w:hAnsi="Times New Roman"/>
                <w:kern w:val="0"/>
                <w:sz w:val="24"/>
                <w:szCs w:val="24"/>
                <w:lang w:val="en-US" w:eastAsia="en-US" w:bidi="ar-SA"/>
              </w:rPr>
              <w:t>ja</w:t>
            </w:r>
            <w:r>
              <w:rPr>
                <w:rFonts w:eastAsia="Arial" w:cs="Times New Roman" w:ascii="Times New Roman" w:hAnsi="Times New Roman"/>
                <w:spacing w:val="-4"/>
                <w:kern w:val="0"/>
                <w:sz w:val="24"/>
                <w:szCs w:val="24"/>
                <w:lang w:val="en-US" w:eastAsia="en-US" w:bidi="ar-SA"/>
              </w:rPr>
              <w:t xml:space="preserve"> </w:t>
            </w:r>
            <w:r>
              <w:rPr>
                <w:rFonts w:eastAsia="Arial" w:cs="Times New Roman" w:ascii="Times New Roman" w:hAnsi="Times New Roman"/>
                <w:kern w:val="0"/>
                <w:sz w:val="24"/>
                <w:szCs w:val="24"/>
                <w:lang w:val="en-US" w:eastAsia="en-US" w:bidi="ar-SA"/>
              </w:rPr>
              <w:t>registrikood</w:t>
            </w:r>
          </w:p>
          <w:p>
            <w:pPr>
              <w:pStyle w:val="Normal"/>
              <w:widowControl w:val="false"/>
              <w:suppressAutoHyphens w:val="true"/>
              <w:spacing w:lineRule="auto" w:line="240" w:before="0" w:after="0"/>
              <w:ind w:left="107"/>
              <w:jc w:val="left"/>
              <w:rPr>
                <w:rFonts w:ascii="Times New Roman" w:hAnsi="Times New Roman" w:eastAsia="Arial" w:cs="Times New Roman"/>
                <w:b/>
                <w:bCs/>
                <w:kern w:val="0"/>
                <w:sz w:val="24"/>
                <w:szCs w:val="24"/>
                <w:lang w:val="en-US" w:eastAsia="en-US" w:bidi="ar-SA"/>
              </w:rPr>
            </w:pPr>
            <w:r>
              <w:rPr>
                <w:rFonts w:eastAsia="Arial" w:cs="Times New Roman" w:ascii="Times New Roman" w:hAnsi="Times New Roman"/>
                <w:b/>
                <w:bCs/>
                <w:kern w:val="0"/>
                <w:sz w:val="24"/>
                <w:szCs w:val="24"/>
                <w:lang w:val="en-US" w:eastAsia="en-US" w:bidi="ar-SA"/>
              </w:rPr>
              <w:t>Tartu Perekeskus</w:t>
            </w:r>
          </w:p>
          <w:p>
            <w:pPr>
              <w:pStyle w:val="Normal"/>
              <w:widowControl w:val="false"/>
              <w:suppressAutoHyphens w:val="true"/>
              <w:spacing w:lineRule="auto" w:line="240" w:before="0" w:after="0"/>
              <w:ind w:left="107"/>
              <w:jc w:val="left"/>
              <w:rPr>
                <w:rFonts w:ascii="Times New Roman" w:hAnsi="Times New Roman" w:eastAsia="Arial" w:cs="Times New Roman"/>
                <w:b/>
                <w:bCs/>
                <w:kern w:val="0"/>
                <w:sz w:val="24"/>
                <w:szCs w:val="24"/>
                <w:lang w:val="en-US" w:eastAsia="en-US" w:bidi="ar-SA"/>
              </w:rPr>
            </w:pPr>
            <w:r>
              <w:rPr>
                <w:rFonts w:eastAsia="Arial" w:cs="Times New Roman" w:ascii="Times New Roman" w:hAnsi="Times New Roman"/>
                <w:b/>
                <w:bCs/>
                <w:kern w:val="0"/>
                <w:sz w:val="24"/>
                <w:szCs w:val="24"/>
                <w:lang w:val="en-US" w:eastAsia="en-US" w:bidi="ar-SA"/>
              </w:rPr>
              <w:t>75006701</w:t>
            </w:r>
          </w:p>
        </w:tc>
      </w:tr>
      <w:tr>
        <w:trPr>
          <w:trHeight w:val="506" w:hRule="atLeast"/>
        </w:trPr>
        <w:tc>
          <w:tcPr>
            <w:tcW w:w="953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250" w:before="0" w:after="0"/>
              <w:ind w:left="107"/>
              <w:jc w:val="left"/>
              <w:rPr>
                <w:rFonts w:ascii="Times New Roman" w:hAnsi="Times New Roman" w:eastAsia="Arial" w:cs="Times New Roman"/>
                <w:sz w:val="24"/>
                <w:szCs w:val="24"/>
              </w:rPr>
            </w:pPr>
            <w:r>
              <w:rPr>
                <w:rFonts w:eastAsia="Arial" w:cs="Times New Roman" w:ascii="Times New Roman" w:hAnsi="Times New Roman"/>
                <w:kern w:val="0"/>
                <w:sz w:val="24"/>
                <w:szCs w:val="24"/>
                <w:lang w:val="en-US" w:eastAsia="en-US" w:bidi="ar-SA"/>
              </w:rPr>
              <w:t>2.</w:t>
            </w:r>
            <w:r>
              <w:rPr>
                <w:rFonts w:eastAsia="Arial" w:cs="Times New Roman" w:ascii="Times New Roman" w:hAnsi="Times New Roman"/>
                <w:spacing w:val="-6"/>
                <w:kern w:val="0"/>
                <w:sz w:val="24"/>
                <w:szCs w:val="24"/>
                <w:lang w:val="en-US" w:eastAsia="en-US" w:bidi="ar-SA"/>
              </w:rPr>
              <w:t xml:space="preserve"> </w:t>
            </w:r>
            <w:r>
              <w:rPr>
                <w:rFonts w:eastAsia="Arial" w:cs="Times New Roman" w:ascii="Times New Roman" w:hAnsi="Times New Roman"/>
                <w:kern w:val="0"/>
                <w:sz w:val="24"/>
                <w:szCs w:val="24"/>
                <w:lang w:val="en-US" w:eastAsia="en-US" w:bidi="ar-SA"/>
              </w:rPr>
              <w:t>Taotleja</w:t>
            </w:r>
            <w:r>
              <w:rPr>
                <w:rFonts w:eastAsia="Arial" w:cs="Times New Roman" w:ascii="Times New Roman" w:hAnsi="Times New Roman"/>
                <w:spacing w:val="-6"/>
                <w:kern w:val="0"/>
                <w:sz w:val="24"/>
                <w:szCs w:val="24"/>
                <w:lang w:val="en-US" w:eastAsia="en-US" w:bidi="ar-SA"/>
              </w:rPr>
              <w:t xml:space="preserve"> </w:t>
            </w:r>
            <w:r>
              <w:rPr>
                <w:rFonts w:eastAsia="Arial" w:cs="Times New Roman" w:ascii="Times New Roman" w:hAnsi="Times New Roman"/>
                <w:kern w:val="0"/>
                <w:sz w:val="24"/>
                <w:szCs w:val="24"/>
                <w:lang w:val="en-US" w:eastAsia="en-US" w:bidi="ar-SA"/>
              </w:rPr>
              <w:t>juriidiline</w:t>
            </w:r>
            <w:r>
              <w:rPr>
                <w:rFonts w:eastAsia="Arial" w:cs="Times New Roman" w:ascii="Times New Roman" w:hAnsi="Times New Roman"/>
                <w:spacing w:val="-5"/>
                <w:kern w:val="0"/>
                <w:sz w:val="24"/>
                <w:szCs w:val="24"/>
                <w:lang w:val="en-US" w:eastAsia="en-US" w:bidi="ar-SA"/>
              </w:rPr>
              <w:t xml:space="preserve"> </w:t>
            </w:r>
            <w:r>
              <w:rPr>
                <w:rFonts w:eastAsia="Arial" w:cs="Times New Roman" w:ascii="Times New Roman" w:hAnsi="Times New Roman"/>
                <w:kern w:val="0"/>
                <w:sz w:val="24"/>
                <w:szCs w:val="24"/>
                <w:lang w:val="en-US" w:eastAsia="en-US" w:bidi="ar-SA"/>
              </w:rPr>
              <w:t>aadress</w:t>
            </w:r>
          </w:p>
          <w:p>
            <w:pPr>
              <w:pStyle w:val="Normal"/>
              <w:widowControl w:val="false"/>
              <w:suppressAutoHyphens w:val="true"/>
              <w:spacing w:lineRule="exact" w:line="250" w:before="0" w:after="0"/>
              <w:ind w:left="107"/>
              <w:jc w:val="left"/>
              <w:rPr>
                <w:b/>
                <w:bCs/>
              </w:rPr>
            </w:pPr>
            <w:r>
              <w:rPr>
                <w:rFonts w:eastAsia="Arial" w:cs="Times New Roman" w:ascii="Times New Roman" w:hAnsi="Times New Roman"/>
                <w:b/>
                <w:bCs/>
                <w:kern w:val="0"/>
                <w:sz w:val="24"/>
                <w:szCs w:val="24"/>
                <w:lang w:val="en-US" w:eastAsia="en-US" w:bidi="ar-SA"/>
              </w:rPr>
              <w:t>Tiigi 55, Tartu, Eesti</w:t>
            </w:r>
          </w:p>
        </w:tc>
      </w:tr>
      <w:tr>
        <w:trPr>
          <w:trHeight w:val="505" w:hRule="atLeast"/>
        </w:trPr>
        <w:tc>
          <w:tcPr>
            <w:tcW w:w="953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250" w:before="0" w:after="0"/>
              <w:ind w:left="107"/>
              <w:jc w:val="left"/>
              <w:rPr>
                <w:rFonts w:ascii="Times New Roman" w:hAnsi="Times New Roman" w:eastAsia="Arial" w:cs="Times New Roman"/>
                <w:sz w:val="24"/>
                <w:szCs w:val="24"/>
                <w:lang w:val="de-DE"/>
              </w:rPr>
            </w:pPr>
            <w:r>
              <w:rPr>
                <w:rFonts w:eastAsia="Arial" w:cs="Times New Roman" w:ascii="Times New Roman" w:hAnsi="Times New Roman"/>
                <w:kern w:val="0"/>
                <w:sz w:val="24"/>
                <w:szCs w:val="24"/>
                <w:lang w:val="de-DE" w:eastAsia="en-US" w:bidi="ar-SA"/>
              </w:rPr>
              <w:t>3.</w:t>
            </w:r>
            <w:r>
              <w:rPr>
                <w:rFonts w:eastAsia="Arial" w:cs="Times New Roman" w:ascii="Times New Roman" w:hAnsi="Times New Roman"/>
                <w:spacing w:val="-2"/>
                <w:kern w:val="0"/>
                <w:sz w:val="24"/>
                <w:szCs w:val="24"/>
                <w:lang w:val="de-DE" w:eastAsia="en-US" w:bidi="ar-SA"/>
              </w:rPr>
              <w:t xml:space="preserve"> </w:t>
            </w:r>
            <w:r>
              <w:rPr>
                <w:rFonts w:eastAsia="Arial" w:cs="Times New Roman" w:ascii="Times New Roman" w:hAnsi="Times New Roman"/>
                <w:kern w:val="0"/>
                <w:sz w:val="24"/>
                <w:szCs w:val="24"/>
                <w:lang w:val="de-DE" w:eastAsia="en-US" w:bidi="ar-SA"/>
              </w:rPr>
              <w:t>Kontaktandmed</w:t>
            </w:r>
            <w:r>
              <w:rPr>
                <w:rFonts w:eastAsia="Arial" w:cs="Times New Roman" w:ascii="Times New Roman" w:hAnsi="Times New Roman"/>
                <w:spacing w:val="-5"/>
                <w:kern w:val="0"/>
                <w:sz w:val="24"/>
                <w:szCs w:val="24"/>
                <w:lang w:val="de-DE" w:eastAsia="en-US" w:bidi="ar-SA"/>
              </w:rPr>
              <w:t xml:space="preserve"> </w:t>
            </w:r>
            <w:r>
              <w:rPr>
                <w:rFonts w:eastAsia="Arial" w:cs="Times New Roman" w:ascii="Times New Roman" w:hAnsi="Times New Roman"/>
                <w:kern w:val="0"/>
                <w:sz w:val="24"/>
                <w:szCs w:val="24"/>
                <w:lang w:val="de-DE" w:eastAsia="en-US" w:bidi="ar-SA"/>
              </w:rPr>
              <w:t>(telefon</w:t>
            </w:r>
            <w:r>
              <w:rPr>
                <w:rFonts w:eastAsia="Arial" w:cs="Times New Roman" w:ascii="Times New Roman" w:hAnsi="Times New Roman"/>
                <w:spacing w:val="-3"/>
                <w:kern w:val="0"/>
                <w:sz w:val="24"/>
                <w:szCs w:val="24"/>
                <w:lang w:val="de-DE" w:eastAsia="en-US" w:bidi="ar-SA"/>
              </w:rPr>
              <w:t xml:space="preserve"> </w:t>
            </w:r>
            <w:r>
              <w:rPr>
                <w:rFonts w:eastAsia="Arial" w:cs="Times New Roman" w:ascii="Times New Roman" w:hAnsi="Times New Roman"/>
                <w:kern w:val="0"/>
                <w:sz w:val="24"/>
                <w:szCs w:val="24"/>
                <w:lang w:val="de-DE" w:eastAsia="en-US" w:bidi="ar-SA"/>
              </w:rPr>
              <w:t>ja</w:t>
            </w:r>
            <w:r>
              <w:rPr>
                <w:rFonts w:eastAsia="Arial" w:cs="Times New Roman" w:ascii="Times New Roman" w:hAnsi="Times New Roman"/>
                <w:spacing w:val="-5"/>
                <w:kern w:val="0"/>
                <w:sz w:val="24"/>
                <w:szCs w:val="24"/>
                <w:lang w:val="de-DE" w:eastAsia="en-US" w:bidi="ar-SA"/>
              </w:rPr>
              <w:t xml:space="preserve"> </w:t>
            </w:r>
            <w:r>
              <w:rPr>
                <w:rFonts w:eastAsia="Arial" w:cs="Times New Roman" w:ascii="Times New Roman" w:hAnsi="Times New Roman"/>
                <w:kern w:val="0"/>
                <w:sz w:val="24"/>
                <w:szCs w:val="24"/>
                <w:lang w:val="de-DE" w:eastAsia="en-US" w:bidi="ar-SA"/>
              </w:rPr>
              <w:t>e-posti</w:t>
            </w:r>
            <w:r>
              <w:rPr>
                <w:rFonts w:eastAsia="Arial" w:cs="Times New Roman" w:ascii="Times New Roman" w:hAnsi="Times New Roman"/>
                <w:spacing w:val="-3"/>
                <w:kern w:val="0"/>
                <w:sz w:val="24"/>
                <w:szCs w:val="24"/>
                <w:lang w:val="de-DE" w:eastAsia="en-US" w:bidi="ar-SA"/>
              </w:rPr>
              <w:t xml:space="preserve"> </w:t>
            </w:r>
            <w:r>
              <w:rPr>
                <w:rFonts w:eastAsia="Arial" w:cs="Times New Roman" w:ascii="Times New Roman" w:hAnsi="Times New Roman"/>
                <w:kern w:val="0"/>
                <w:sz w:val="24"/>
                <w:szCs w:val="24"/>
                <w:lang w:val="de-DE" w:eastAsia="en-US" w:bidi="ar-SA"/>
              </w:rPr>
              <w:t>aadress)</w:t>
            </w:r>
          </w:p>
          <w:p>
            <w:pPr>
              <w:pStyle w:val="Normal"/>
              <w:widowControl w:val="false"/>
              <w:suppressAutoHyphens w:val="true"/>
              <w:spacing w:lineRule="exact" w:line="250" w:before="0" w:after="0"/>
              <w:ind w:left="107"/>
              <w:jc w:val="left"/>
              <w:rPr>
                <w:rFonts w:ascii="Times New Roman" w:hAnsi="Times New Roman" w:eastAsia="Arial" w:cs="Times New Roman"/>
                <w:b/>
                <w:bCs/>
                <w:kern w:val="0"/>
                <w:sz w:val="24"/>
                <w:szCs w:val="24"/>
                <w:lang w:val="de-DE" w:eastAsia="en-US" w:bidi="ar-SA"/>
              </w:rPr>
            </w:pPr>
            <w:r>
              <w:rPr>
                <w:rFonts w:eastAsia="Arial" w:cs="Times New Roman" w:ascii="Times New Roman" w:hAnsi="Times New Roman"/>
                <w:b/>
                <w:bCs/>
                <w:kern w:val="0"/>
                <w:sz w:val="24"/>
                <w:szCs w:val="24"/>
                <w:lang w:val="de-DE" w:eastAsia="en-US" w:bidi="ar-SA"/>
              </w:rPr>
              <w:t>merily.tensing-kruusla@perepesa</w:t>
            </w:r>
          </w:p>
          <w:p>
            <w:pPr>
              <w:pStyle w:val="Normal"/>
              <w:widowControl w:val="false"/>
              <w:suppressAutoHyphens w:val="true"/>
              <w:spacing w:lineRule="exact" w:line="250" w:before="0" w:after="0"/>
              <w:ind w:left="107"/>
              <w:jc w:val="left"/>
              <w:rPr>
                <w:rFonts w:ascii="Times New Roman" w:hAnsi="Times New Roman" w:eastAsia="Arial" w:cs="Times New Roman"/>
                <w:b/>
                <w:bCs/>
                <w:kern w:val="0"/>
                <w:sz w:val="24"/>
                <w:szCs w:val="24"/>
                <w:lang w:val="de-DE" w:eastAsia="en-US" w:bidi="ar-SA"/>
              </w:rPr>
            </w:pPr>
            <w:r>
              <w:rPr>
                <w:rFonts w:eastAsia="Arial" w:cs="Times New Roman" w:ascii="Times New Roman" w:hAnsi="Times New Roman"/>
                <w:b/>
                <w:bCs/>
                <w:kern w:val="0"/>
                <w:sz w:val="24"/>
                <w:szCs w:val="24"/>
                <w:lang w:val="de-DE" w:eastAsia="en-US" w:bidi="ar-SA"/>
              </w:rPr>
              <w:t>+372 5445 0420</w:t>
            </w:r>
          </w:p>
        </w:tc>
      </w:tr>
      <w:tr>
        <w:trPr>
          <w:trHeight w:val="506" w:hRule="atLeast"/>
        </w:trPr>
        <w:tc>
          <w:tcPr>
            <w:tcW w:w="953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250" w:before="0" w:after="0"/>
              <w:ind w:left="107"/>
              <w:jc w:val="left"/>
              <w:rPr>
                <w:rFonts w:ascii="Times New Roman" w:hAnsi="Times New Roman" w:eastAsia="Arial" w:cs="Times New Roman"/>
                <w:sz w:val="24"/>
                <w:szCs w:val="24"/>
              </w:rPr>
            </w:pPr>
            <w:r>
              <w:rPr>
                <w:rFonts w:eastAsia="Arial" w:cs="Times New Roman" w:ascii="Times New Roman" w:hAnsi="Times New Roman"/>
                <w:kern w:val="0"/>
                <w:sz w:val="24"/>
                <w:szCs w:val="24"/>
                <w:lang w:val="en-US" w:eastAsia="en-US" w:bidi="ar-SA"/>
              </w:rPr>
              <w:t>4.</w:t>
            </w:r>
            <w:r>
              <w:rPr>
                <w:rFonts w:eastAsia="Arial" w:cs="Times New Roman" w:ascii="Times New Roman" w:hAnsi="Times New Roman"/>
                <w:spacing w:val="-4"/>
                <w:kern w:val="0"/>
                <w:sz w:val="24"/>
                <w:szCs w:val="24"/>
                <w:lang w:val="en-US" w:eastAsia="en-US" w:bidi="ar-SA"/>
              </w:rPr>
              <w:t xml:space="preserve"> </w:t>
            </w:r>
            <w:r>
              <w:rPr>
                <w:rFonts w:eastAsia="Arial" w:cs="Times New Roman" w:ascii="Times New Roman" w:hAnsi="Times New Roman"/>
                <w:kern w:val="0"/>
                <w:sz w:val="24"/>
                <w:szCs w:val="24"/>
                <w:lang w:val="en-US" w:eastAsia="en-US" w:bidi="ar-SA"/>
              </w:rPr>
              <w:t>Arvelduskonto</w:t>
            </w:r>
            <w:r>
              <w:rPr>
                <w:rFonts w:eastAsia="Arial" w:cs="Times New Roman" w:ascii="Times New Roman" w:hAnsi="Times New Roman"/>
                <w:spacing w:val="-6"/>
                <w:kern w:val="0"/>
                <w:sz w:val="24"/>
                <w:szCs w:val="24"/>
                <w:lang w:val="en-US" w:eastAsia="en-US" w:bidi="ar-SA"/>
              </w:rPr>
              <w:t xml:space="preserve"> </w:t>
            </w:r>
            <w:r>
              <w:rPr>
                <w:rFonts w:eastAsia="Arial" w:cs="Times New Roman" w:ascii="Times New Roman" w:hAnsi="Times New Roman"/>
                <w:kern w:val="0"/>
                <w:sz w:val="24"/>
                <w:szCs w:val="24"/>
                <w:lang w:val="en-US" w:eastAsia="en-US" w:bidi="ar-SA"/>
              </w:rPr>
              <w:t>number,</w:t>
            </w:r>
            <w:r>
              <w:rPr>
                <w:rFonts w:eastAsia="Arial" w:cs="Times New Roman" w:ascii="Times New Roman" w:hAnsi="Times New Roman"/>
                <w:spacing w:val="-4"/>
                <w:kern w:val="0"/>
                <w:sz w:val="24"/>
                <w:szCs w:val="24"/>
                <w:lang w:val="en-US" w:eastAsia="en-US" w:bidi="ar-SA"/>
              </w:rPr>
              <w:t xml:space="preserve"> </w:t>
            </w:r>
            <w:r>
              <w:rPr>
                <w:rFonts w:eastAsia="Arial" w:cs="Times New Roman" w:ascii="Times New Roman" w:hAnsi="Times New Roman"/>
                <w:kern w:val="0"/>
                <w:sz w:val="24"/>
                <w:szCs w:val="24"/>
                <w:lang w:val="en-US" w:eastAsia="en-US" w:bidi="ar-SA"/>
              </w:rPr>
              <w:t>viitenumber,</w:t>
            </w:r>
            <w:r>
              <w:rPr>
                <w:rFonts w:eastAsia="Arial" w:cs="Times New Roman" w:ascii="Times New Roman" w:hAnsi="Times New Roman"/>
                <w:spacing w:val="-3"/>
                <w:kern w:val="0"/>
                <w:sz w:val="24"/>
                <w:szCs w:val="24"/>
                <w:lang w:val="en-US" w:eastAsia="en-US" w:bidi="ar-SA"/>
              </w:rPr>
              <w:t xml:space="preserve"> </w:t>
            </w:r>
            <w:r>
              <w:rPr>
                <w:rFonts w:eastAsia="Arial" w:cs="Times New Roman" w:ascii="Times New Roman" w:hAnsi="Times New Roman"/>
                <w:kern w:val="0"/>
                <w:sz w:val="24"/>
                <w:szCs w:val="24"/>
                <w:lang w:val="en-US" w:eastAsia="en-US" w:bidi="ar-SA"/>
              </w:rPr>
              <w:t>pank</w:t>
            </w:r>
          </w:p>
          <w:p>
            <w:pPr>
              <w:pStyle w:val="Normal"/>
              <w:widowControl w:val="false"/>
              <w:suppressAutoHyphens w:val="true"/>
              <w:spacing w:lineRule="exact" w:line="250" w:before="0" w:after="0"/>
              <w:ind w:left="107"/>
              <w:jc w:val="left"/>
              <w:rPr>
                <w:rFonts w:ascii="Times New Roman" w:hAnsi="Times New Roman" w:eastAsia="Arial" w:cs="Times New Roman"/>
                <w:b/>
                <w:bCs/>
                <w:kern w:val="0"/>
                <w:sz w:val="24"/>
                <w:szCs w:val="24"/>
                <w:lang w:val="en-US" w:eastAsia="en-US" w:bidi="ar-SA"/>
              </w:rPr>
            </w:pPr>
            <w:r>
              <w:rPr>
                <w:rFonts w:eastAsia="Arial" w:cs="Times New Roman" w:ascii="Times New Roman" w:hAnsi="Times New Roman"/>
                <w:b/>
                <w:bCs/>
                <w:kern w:val="0"/>
                <w:sz w:val="24"/>
                <w:szCs w:val="24"/>
                <w:lang w:val="en-US" w:eastAsia="en-US" w:bidi="ar-SA"/>
              </w:rPr>
              <w:t>AS SEB Pank EE401010102030203008</w:t>
            </w:r>
          </w:p>
        </w:tc>
      </w:tr>
      <w:tr>
        <w:trPr>
          <w:trHeight w:val="505" w:hRule="atLeast"/>
        </w:trPr>
        <w:tc>
          <w:tcPr>
            <w:tcW w:w="953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250" w:before="0" w:after="0"/>
              <w:ind w:left="107"/>
              <w:jc w:val="left"/>
              <w:rPr>
                <w:rFonts w:ascii="Times New Roman" w:hAnsi="Times New Roman" w:eastAsia="Arial" w:cs="Times New Roman"/>
                <w:sz w:val="24"/>
                <w:szCs w:val="24"/>
              </w:rPr>
            </w:pPr>
            <w:r>
              <w:rPr>
                <w:rFonts w:eastAsia="Arial" w:cs="Times New Roman" w:ascii="Times New Roman" w:hAnsi="Times New Roman"/>
                <w:kern w:val="0"/>
                <w:sz w:val="24"/>
                <w:szCs w:val="24"/>
                <w:lang w:val="en-US" w:eastAsia="en-US" w:bidi="ar-SA"/>
              </w:rPr>
              <w:t>5.</w:t>
            </w:r>
            <w:r>
              <w:rPr>
                <w:rFonts w:eastAsia="Calibri" w:cs="Times New Roman" w:ascii="Times New Roman" w:hAnsi="Times New Roman"/>
                <w:kern w:val="0"/>
                <w:sz w:val="24"/>
                <w:szCs w:val="24"/>
                <w:lang w:val="en-US" w:eastAsia="en-US" w:bidi="ar-SA"/>
              </w:rPr>
              <w:t xml:space="preserve"> </w:t>
            </w:r>
            <w:r>
              <w:rPr>
                <w:rFonts w:eastAsia="Arial" w:cs="Times New Roman" w:ascii="Times New Roman" w:hAnsi="Times New Roman"/>
                <w:kern w:val="0"/>
                <w:sz w:val="24"/>
                <w:szCs w:val="24"/>
                <w:lang w:val="en-US" w:eastAsia="en-US" w:bidi="ar-SA"/>
              </w:rPr>
              <w:t>Taotletav summa</w:t>
            </w:r>
          </w:p>
          <w:p>
            <w:pPr>
              <w:pStyle w:val="Normal"/>
              <w:widowControl w:val="false"/>
              <w:suppressAutoHyphens w:val="true"/>
              <w:spacing w:lineRule="exact" w:line="250" w:before="0" w:after="0"/>
              <w:ind w:left="107"/>
              <w:jc w:val="left"/>
              <w:rPr>
                <w:rFonts w:ascii="Times New Roman" w:hAnsi="Times New Roman" w:eastAsia="Arial" w:cs="Times New Roman"/>
                <w:b/>
                <w:bCs/>
                <w:kern w:val="0"/>
                <w:sz w:val="24"/>
                <w:szCs w:val="24"/>
                <w:lang w:val="en-US" w:eastAsia="en-US" w:bidi="ar-SA"/>
              </w:rPr>
            </w:pPr>
            <w:r>
              <w:rPr>
                <w:rFonts w:eastAsia="Arial" w:cs="Times New Roman" w:ascii="Times New Roman" w:hAnsi="Times New Roman"/>
                <w:b/>
                <w:bCs/>
                <w:kern w:val="0"/>
                <w:sz w:val="24"/>
                <w:szCs w:val="24"/>
                <w:lang w:val="en-US" w:eastAsia="en-US" w:bidi="ar-SA"/>
              </w:rPr>
              <w:t>106 735 eurot</w:t>
            </w:r>
          </w:p>
        </w:tc>
      </w:tr>
      <w:tr>
        <w:trPr>
          <w:trHeight w:val="254" w:hRule="atLeast"/>
        </w:trPr>
        <w:tc>
          <w:tcPr>
            <w:tcW w:w="953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234" w:before="0" w:after="0"/>
              <w:ind w:left="107"/>
              <w:jc w:val="left"/>
              <w:rPr>
                <w:rFonts w:ascii="Times New Roman" w:hAnsi="Times New Roman" w:eastAsia="Arial" w:cs="Times New Roman"/>
                <w:sz w:val="24"/>
                <w:szCs w:val="24"/>
                <w:lang w:val="et-EE"/>
              </w:rPr>
            </w:pPr>
            <w:r>
              <w:rPr>
                <w:rFonts w:eastAsia="Arial" w:cs="Times New Roman" w:ascii="Times New Roman" w:hAnsi="Times New Roman"/>
                <w:kern w:val="0"/>
                <w:sz w:val="24"/>
                <w:szCs w:val="24"/>
                <w:lang w:val="et-EE" w:eastAsia="en-US" w:bidi="ar-SA"/>
              </w:rPr>
              <w:t>6.</w:t>
            </w:r>
            <w:r>
              <w:rPr>
                <w:rFonts w:eastAsia="Arial" w:cs="Times New Roman" w:ascii="Times New Roman" w:hAnsi="Times New Roman"/>
                <w:spacing w:val="-4"/>
                <w:kern w:val="0"/>
                <w:sz w:val="24"/>
                <w:szCs w:val="24"/>
                <w:lang w:val="et-EE" w:eastAsia="en-US" w:bidi="ar-SA"/>
              </w:rPr>
              <w:t xml:space="preserve"> </w:t>
            </w:r>
            <w:r>
              <w:rPr>
                <w:rFonts w:eastAsia="Arial" w:cs="Times New Roman" w:ascii="Times New Roman" w:hAnsi="Times New Roman"/>
                <w:kern w:val="0"/>
                <w:sz w:val="24"/>
                <w:szCs w:val="24"/>
                <w:lang w:val="et-EE" w:eastAsia="en-US" w:bidi="ar-SA"/>
              </w:rPr>
              <w:t>Toetuse</w:t>
            </w:r>
            <w:r>
              <w:rPr>
                <w:rFonts w:eastAsia="Arial" w:cs="Times New Roman" w:ascii="Times New Roman" w:hAnsi="Times New Roman"/>
                <w:spacing w:val="-5"/>
                <w:kern w:val="0"/>
                <w:sz w:val="24"/>
                <w:szCs w:val="24"/>
                <w:lang w:val="et-EE" w:eastAsia="en-US" w:bidi="ar-SA"/>
              </w:rPr>
              <w:t xml:space="preserve"> </w:t>
            </w:r>
            <w:r>
              <w:rPr>
                <w:rFonts w:eastAsia="Arial" w:cs="Times New Roman" w:ascii="Times New Roman" w:hAnsi="Times New Roman"/>
                <w:kern w:val="0"/>
                <w:sz w:val="24"/>
                <w:szCs w:val="24"/>
                <w:lang w:val="et-EE" w:eastAsia="en-US" w:bidi="ar-SA"/>
              </w:rPr>
              <w:t>kasutamise</w:t>
            </w:r>
            <w:r>
              <w:rPr>
                <w:rFonts w:eastAsia="Arial" w:cs="Times New Roman" w:ascii="Times New Roman" w:hAnsi="Times New Roman"/>
                <w:spacing w:val="-3"/>
                <w:kern w:val="0"/>
                <w:sz w:val="24"/>
                <w:szCs w:val="24"/>
                <w:lang w:val="et-EE" w:eastAsia="en-US" w:bidi="ar-SA"/>
              </w:rPr>
              <w:t xml:space="preserve"> </w:t>
            </w:r>
            <w:r>
              <w:rPr>
                <w:rFonts w:eastAsia="Arial" w:cs="Times New Roman" w:ascii="Times New Roman" w:hAnsi="Times New Roman"/>
                <w:kern w:val="0"/>
                <w:sz w:val="24"/>
                <w:szCs w:val="24"/>
                <w:lang w:val="et-EE" w:eastAsia="en-US" w:bidi="ar-SA"/>
              </w:rPr>
              <w:t>eesmärk (palun sõnastage eesmärk 1-2 lausega)</w:t>
            </w:r>
          </w:p>
          <w:p>
            <w:pPr>
              <w:pStyle w:val="Normal"/>
              <w:widowControl w:val="false"/>
              <w:suppressAutoHyphens w:val="true"/>
              <w:spacing w:lineRule="exact" w:line="234" w:before="0" w:after="0"/>
              <w:ind w:left="107"/>
              <w:jc w:val="left"/>
              <w:rPr>
                <w:b/>
                <w:bCs/>
              </w:rPr>
            </w:pPr>
            <w:r>
              <w:rPr>
                <w:rFonts w:eastAsia="Arial" w:cs="Times New Roman" w:ascii="Times New Roman" w:hAnsi="Times New Roman"/>
                <w:b/>
                <w:bCs/>
                <w:kern w:val="0"/>
                <w:sz w:val="24"/>
                <w:szCs w:val="24"/>
                <w:lang w:val="et-EE" w:eastAsia="en-US" w:bidi="ar-SA"/>
              </w:rPr>
              <w:t>Tartu linna lastega perede vanemluse toetamine. Vanemlust toetavate teenuste ja tegevuste elluviimine eesmärgiga toetada laste ja noorte vaimse tervise probleeme, ennetada laste ja noorte riskikäitumist ning lastevanemate vaimse tervise probleeme.</w:t>
            </w:r>
          </w:p>
        </w:tc>
      </w:tr>
      <w:tr>
        <w:trPr>
          <w:trHeight w:val="532" w:hRule="atLeast"/>
        </w:trPr>
        <w:tc>
          <w:tcPr>
            <w:tcW w:w="953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234" w:before="0" w:after="0"/>
              <w:ind w:left="107"/>
              <w:jc w:val="left"/>
              <w:rPr>
                <w:rFonts w:ascii="Times New Roman" w:hAnsi="Times New Roman" w:eastAsia="Arial" w:cs="Times New Roman"/>
                <w:sz w:val="24"/>
                <w:szCs w:val="24"/>
                <w:lang w:val="et-EE"/>
              </w:rPr>
            </w:pPr>
            <w:r>
              <w:rPr>
                <w:rFonts w:eastAsia="Arial" w:cs="Times New Roman" w:ascii="Times New Roman" w:hAnsi="Times New Roman"/>
                <w:kern w:val="0"/>
                <w:sz w:val="24"/>
                <w:szCs w:val="24"/>
                <w:lang w:val="et-EE" w:eastAsia="en-US" w:bidi="ar-SA"/>
              </w:rPr>
              <w:t>7.</w:t>
            </w:r>
            <w:r>
              <w:rPr>
                <w:rFonts w:eastAsia="Calibri" w:cs=""/>
                <w:kern w:val="0"/>
                <w:sz w:val="22"/>
                <w:szCs w:val="22"/>
                <w:lang w:val="et-EE" w:eastAsia="en-US" w:bidi="ar-SA"/>
              </w:rPr>
              <w:t xml:space="preserve"> </w:t>
            </w:r>
            <w:r>
              <w:rPr>
                <w:rFonts w:eastAsia="Arial" w:cs="Times New Roman" w:ascii="Times New Roman" w:hAnsi="Times New Roman"/>
                <w:kern w:val="0"/>
                <w:sz w:val="24"/>
                <w:szCs w:val="24"/>
                <w:lang w:val="et-EE" w:eastAsia="en-US" w:bidi="ar-SA"/>
              </w:rPr>
              <w:t>Tegevuste kirjeldus koos aastate kaupa eeldatava ajakavaga (vajadusel lisage fail)</w:t>
            </w:r>
          </w:p>
          <w:p>
            <w:pPr>
              <w:pStyle w:val="Normal"/>
              <w:widowControl w:val="false"/>
              <w:suppressAutoHyphens w:val="true"/>
              <w:spacing w:lineRule="exact" w:line="234" w:before="0" w:after="0"/>
              <w:ind w:left="107"/>
              <w:jc w:val="left"/>
              <w:rPr>
                <w:rFonts w:ascii="Times New Roman" w:hAnsi="Times New Roman" w:eastAsia="Arial" w:cs="Times New Roman"/>
                <w:b/>
                <w:bCs/>
                <w:sz w:val="24"/>
                <w:szCs w:val="24"/>
                <w:lang w:val="et-EE"/>
              </w:rPr>
            </w:pPr>
            <w:r>
              <w:rPr>
                <w:rFonts w:eastAsia="Arial" w:cs="Times New Roman" w:ascii="Times New Roman" w:hAnsi="Times New Roman"/>
                <w:b/>
                <w:bCs/>
                <w:sz w:val="24"/>
                <w:szCs w:val="24"/>
                <w:lang w:val="et-EE"/>
              </w:rPr>
              <w:t>Antud projekti raames on planeeritud avada uus pesa lisaks seni tegutsenud Tiigi 55 tegevuskohale ka aadressil Mäe 33. Uude üksusesse on planeeritud mängutuba, mänguteraapia läbiviimise võimalused, grupitööde ruum, milles hakkavad toimuma regulaarselt Perepesa tegevusmudelis ette nähtud tegevused.</w:t>
            </w:r>
          </w:p>
          <w:p>
            <w:pPr>
              <w:pStyle w:val="Normal"/>
              <w:widowControl w:val="false"/>
              <w:suppressAutoHyphens w:val="true"/>
              <w:spacing w:lineRule="exact" w:line="234" w:before="0" w:after="0"/>
              <w:ind w:left="107"/>
              <w:jc w:val="left"/>
              <w:rPr>
                <w:rFonts w:ascii="Times New Roman" w:hAnsi="Times New Roman" w:eastAsia="Arial" w:cs="Times New Roman"/>
                <w:b/>
                <w:bCs/>
                <w:sz w:val="24"/>
                <w:szCs w:val="24"/>
                <w:lang w:val="et-EE"/>
              </w:rPr>
            </w:pPr>
            <w:r>
              <w:rPr>
                <w:rFonts w:eastAsia="Arial" w:cs="Times New Roman" w:ascii="Times New Roman" w:hAnsi="Times New Roman"/>
                <w:b/>
                <w:bCs/>
                <w:sz w:val="24"/>
                <w:szCs w:val="24"/>
                <w:lang w:val="et-EE"/>
              </w:rPr>
            </w:r>
          </w:p>
          <w:p>
            <w:pPr>
              <w:pStyle w:val="Normal"/>
              <w:widowControl w:val="false"/>
              <w:suppressAutoHyphens w:val="true"/>
              <w:spacing w:lineRule="exact" w:line="234" w:before="0" w:after="0"/>
              <w:ind w:left="107"/>
              <w:jc w:val="left"/>
              <w:rPr>
                <w:rFonts w:ascii="Times New Roman" w:hAnsi="Times New Roman" w:eastAsia="Arial" w:cs="Times New Roman"/>
                <w:b/>
                <w:bCs/>
                <w:sz w:val="24"/>
                <w:szCs w:val="24"/>
                <w:lang w:val="et-EE"/>
              </w:rPr>
            </w:pPr>
            <w:r>
              <w:rPr>
                <w:rFonts w:eastAsia="Arial" w:cs="Times New Roman" w:ascii="Times New Roman" w:hAnsi="Times New Roman"/>
                <w:b/>
                <w:bCs/>
                <w:sz w:val="24"/>
                <w:szCs w:val="24"/>
                <w:lang w:val="et-EE"/>
              </w:rPr>
              <w:t>Teenuste põhipakett Mäe tänava üksuses on mõlemal aastal (nii 2026 kui ka 2027) järgnev:</w:t>
            </w:r>
          </w:p>
          <w:p>
            <w:pPr>
              <w:pStyle w:val="Normal"/>
              <w:widowControl w:val="false"/>
              <w:numPr>
                <w:ilvl w:val="0"/>
                <w:numId w:val="2"/>
              </w:numPr>
              <w:suppressAutoHyphens w:val="true"/>
              <w:spacing w:lineRule="exact" w:line="234" w:before="0" w:after="0"/>
              <w:jc w:val="left"/>
              <w:rPr>
                <w:rFonts w:ascii="Times New Roman" w:hAnsi="Times New Roman" w:eastAsia="Arial" w:cs="Times New Roman"/>
                <w:b/>
                <w:bCs/>
                <w:sz w:val="24"/>
                <w:szCs w:val="24"/>
                <w:lang w:val="et-EE"/>
              </w:rPr>
            </w:pPr>
            <w:r>
              <w:rPr>
                <w:rFonts w:eastAsia="Arial" w:cs="Times New Roman" w:ascii="Times New Roman" w:hAnsi="Times New Roman"/>
                <w:b/>
                <w:bCs/>
                <w:sz w:val="24"/>
                <w:szCs w:val="24"/>
                <w:lang w:val="et-EE"/>
              </w:rPr>
              <w:t>mängutuba (lastele ja vanematele koos mängimiseks). Uue üksuse (Mäe 33) mängutuba avatud 11 kuul aastas (juulis kollektiivpuhkus) teisipäevast reedeni 6 tundi päevas;</w:t>
            </w:r>
          </w:p>
          <w:p>
            <w:pPr>
              <w:pStyle w:val="Normal"/>
              <w:widowControl w:val="false"/>
              <w:numPr>
                <w:ilvl w:val="0"/>
                <w:numId w:val="2"/>
              </w:numPr>
              <w:suppressAutoHyphens w:val="true"/>
              <w:spacing w:lineRule="exact" w:line="234" w:before="0" w:after="0"/>
              <w:jc w:val="left"/>
              <w:rPr>
                <w:rFonts w:ascii="Times New Roman" w:hAnsi="Times New Roman" w:eastAsia="Arial" w:cs="Times New Roman"/>
                <w:b/>
                <w:bCs/>
                <w:sz w:val="24"/>
                <w:szCs w:val="24"/>
                <w:lang w:val="et-EE"/>
              </w:rPr>
            </w:pPr>
            <w:r>
              <w:rPr>
                <w:rFonts w:eastAsia="Arial" w:cs="Times New Roman" w:ascii="Times New Roman" w:hAnsi="Times New Roman"/>
                <w:b/>
                <w:bCs/>
                <w:sz w:val="24"/>
                <w:szCs w:val="24"/>
                <w:lang w:val="et-EE"/>
              </w:rPr>
              <w:t>juhendatud tegevused mängutoas lastele ja vanematele. Toimuvad regulaarselt 2 korda kuus;</w:t>
            </w:r>
          </w:p>
          <w:p>
            <w:pPr>
              <w:pStyle w:val="Normal"/>
              <w:widowControl w:val="false"/>
              <w:numPr>
                <w:ilvl w:val="0"/>
                <w:numId w:val="2"/>
              </w:numPr>
              <w:suppressAutoHyphens w:val="true"/>
              <w:spacing w:lineRule="exact" w:line="234" w:before="0" w:after="0"/>
              <w:jc w:val="left"/>
              <w:rPr>
                <w:rFonts w:ascii="Times New Roman" w:hAnsi="Times New Roman" w:eastAsia="Arial" w:cs="Times New Roman"/>
                <w:b/>
                <w:bCs/>
                <w:sz w:val="24"/>
                <w:szCs w:val="24"/>
                <w:lang w:val="et-EE"/>
              </w:rPr>
            </w:pPr>
            <w:r>
              <w:rPr>
                <w:rFonts w:eastAsia="Arial" w:cs="Times New Roman" w:ascii="Times New Roman" w:hAnsi="Times New Roman"/>
                <w:b/>
                <w:bCs/>
                <w:sz w:val="24"/>
                <w:szCs w:val="24"/>
                <w:lang w:val="et-EE"/>
              </w:rPr>
              <w:t>lühiajaline (tasuta) lapsehoid teenusel viibimise ajal;</w:t>
            </w:r>
          </w:p>
          <w:p>
            <w:pPr>
              <w:pStyle w:val="Normal"/>
              <w:widowControl w:val="false"/>
              <w:numPr>
                <w:ilvl w:val="0"/>
                <w:numId w:val="2"/>
              </w:numPr>
              <w:suppressAutoHyphens w:val="true"/>
              <w:spacing w:lineRule="exact" w:line="234" w:before="0" w:after="0"/>
              <w:jc w:val="left"/>
              <w:rPr>
                <w:rFonts w:ascii="Times New Roman" w:hAnsi="Times New Roman" w:eastAsia="Arial" w:cs="Times New Roman"/>
                <w:b/>
                <w:bCs/>
                <w:sz w:val="24"/>
                <w:szCs w:val="24"/>
                <w:lang w:val="et-EE"/>
              </w:rPr>
            </w:pPr>
            <w:r>
              <w:rPr>
                <w:rFonts w:eastAsia="Arial" w:cs="Times New Roman" w:ascii="Times New Roman" w:hAnsi="Times New Roman"/>
                <w:b/>
                <w:bCs/>
                <w:sz w:val="24"/>
                <w:szCs w:val="24"/>
                <w:lang w:val="et-EE"/>
              </w:rPr>
              <w:t>beebivanemate vestlusringid esimese eluaasta toetuseks. Toimuvad sessioonidena igal aastal veebruarist aprillini ning septemberist novembrini;</w:t>
            </w:r>
          </w:p>
          <w:p>
            <w:pPr>
              <w:pStyle w:val="Normal"/>
              <w:widowControl w:val="false"/>
              <w:numPr>
                <w:ilvl w:val="0"/>
                <w:numId w:val="2"/>
              </w:numPr>
              <w:suppressAutoHyphens w:val="true"/>
              <w:spacing w:lineRule="exact" w:line="234" w:before="0" w:after="0"/>
              <w:jc w:val="left"/>
              <w:rPr>
                <w:rFonts w:ascii="Times New Roman" w:hAnsi="Times New Roman" w:eastAsia="Arial" w:cs="Times New Roman"/>
                <w:b/>
                <w:bCs/>
                <w:sz w:val="24"/>
                <w:szCs w:val="24"/>
                <w:lang w:val="et-EE"/>
              </w:rPr>
            </w:pPr>
            <w:r>
              <w:rPr>
                <w:rFonts w:eastAsia="Arial" w:cs="Times New Roman" w:ascii="Times New Roman" w:hAnsi="Times New Roman"/>
                <w:b/>
                <w:bCs/>
                <w:sz w:val="24"/>
                <w:szCs w:val="24"/>
                <w:lang w:val="et-EE"/>
              </w:rPr>
              <w:t>soolovanemate kohtumised. Toimub 10 korda aastas. Kohtutakse igakuiselt (va juuli ja august);</w:t>
            </w:r>
          </w:p>
          <w:p>
            <w:pPr>
              <w:pStyle w:val="Normal"/>
              <w:widowControl w:val="false"/>
              <w:numPr>
                <w:ilvl w:val="0"/>
                <w:numId w:val="2"/>
              </w:numPr>
              <w:suppressAutoHyphens w:val="true"/>
              <w:spacing w:lineRule="exact" w:line="234" w:before="0" w:after="0"/>
              <w:jc w:val="left"/>
              <w:rPr>
                <w:rFonts w:ascii="Times New Roman" w:hAnsi="Times New Roman" w:eastAsia="Arial" w:cs="Times New Roman"/>
                <w:b/>
                <w:bCs/>
                <w:sz w:val="24"/>
                <w:szCs w:val="24"/>
                <w:lang w:val="et-EE"/>
              </w:rPr>
            </w:pPr>
            <w:r>
              <w:rPr>
                <w:rFonts w:eastAsia="Arial" w:cs="Times New Roman" w:ascii="Times New Roman" w:hAnsi="Times New Roman"/>
                <w:b/>
                <w:bCs/>
                <w:sz w:val="24"/>
                <w:szCs w:val="24"/>
                <w:lang w:val="et-EE"/>
              </w:rPr>
              <w:t>papside klubi. Toimub 10 korda aastas. Kohtutakse igakuiselt (va juuli ja august);</w:t>
            </w:r>
          </w:p>
          <w:p>
            <w:pPr>
              <w:pStyle w:val="Normal"/>
              <w:widowControl w:val="false"/>
              <w:numPr>
                <w:ilvl w:val="0"/>
                <w:numId w:val="1"/>
              </w:numPr>
              <w:suppressAutoHyphens w:val="true"/>
              <w:spacing w:lineRule="exact" w:line="234" w:before="0" w:after="0"/>
              <w:jc w:val="left"/>
              <w:rPr>
                <w:rFonts w:ascii="Times New Roman" w:hAnsi="Times New Roman" w:eastAsia="Arial" w:cs="Times New Roman"/>
                <w:b/>
                <w:bCs/>
                <w:sz w:val="24"/>
                <w:szCs w:val="24"/>
                <w:lang w:val="et-EE"/>
              </w:rPr>
            </w:pPr>
            <w:r>
              <w:rPr>
                <w:rFonts w:eastAsia="Arial" w:cs="Times New Roman" w:ascii="Times New Roman" w:hAnsi="Times New Roman"/>
                <w:b/>
                <w:bCs/>
                <w:sz w:val="24"/>
                <w:szCs w:val="24"/>
                <w:lang w:val="et-EE"/>
              </w:rPr>
              <w:t>mänuterapeudi grupitööd. Kohtutakse korra nädalas veebruarist aprillini ning oktoobrist detsembrini;</w:t>
            </w:r>
          </w:p>
          <w:p>
            <w:pPr>
              <w:pStyle w:val="Normal"/>
              <w:widowControl w:val="false"/>
              <w:numPr>
                <w:ilvl w:val="0"/>
                <w:numId w:val="1"/>
              </w:numPr>
              <w:suppressAutoHyphens w:val="true"/>
              <w:spacing w:lineRule="exact" w:line="234" w:before="0" w:after="0"/>
              <w:jc w:val="left"/>
              <w:rPr>
                <w:rFonts w:ascii="Times New Roman" w:hAnsi="Times New Roman" w:eastAsia="Arial" w:cs="Times New Roman"/>
                <w:b/>
                <w:bCs/>
                <w:sz w:val="24"/>
                <w:szCs w:val="24"/>
                <w:lang w:val="et-EE"/>
              </w:rPr>
            </w:pPr>
            <w:r>
              <w:rPr>
                <w:rFonts w:eastAsia="Arial" w:cs="Times New Roman" w:ascii="Times New Roman" w:hAnsi="Times New Roman"/>
                <w:b/>
                <w:bCs/>
                <w:sz w:val="24"/>
                <w:szCs w:val="24"/>
                <w:lang w:val="et-EE"/>
              </w:rPr>
              <w:t>füsioterapeudi grupitpööd märts-aprill ja ostoober-november:</w:t>
            </w:r>
          </w:p>
          <w:p>
            <w:pPr>
              <w:pStyle w:val="Normal"/>
              <w:widowControl w:val="false"/>
              <w:numPr>
                <w:ilvl w:val="0"/>
                <w:numId w:val="1"/>
              </w:numPr>
              <w:suppressAutoHyphens w:val="true"/>
              <w:spacing w:lineRule="exact" w:line="234" w:before="0" w:after="0"/>
              <w:jc w:val="left"/>
              <w:rPr>
                <w:rFonts w:ascii="Times New Roman" w:hAnsi="Times New Roman" w:eastAsia="Arial" w:cs="Times New Roman"/>
                <w:b/>
                <w:bCs/>
                <w:sz w:val="24"/>
                <w:szCs w:val="24"/>
                <w:lang w:val="et-EE"/>
              </w:rPr>
            </w:pPr>
            <w:r>
              <w:rPr>
                <w:rFonts w:eastAsia="Arial" w:cs="Times New Roman" w:ascii="Times New Roman" w:hAnsi="Times New Roman"/>
                <w:b/>
                <w:bCs/>
                <w:sz w:val="24"/>
                <w:szCs w:val="24"/>
                <w:lang w:val="et-EE"/>
              </w:rPr>
              <w:t>koolitused ja vestlusringid, mida kogukond tõstatab vajadusena;</w:t>
            </w:r>
          </w:p>
          <w:p>
            <w:pPr>
              <w:pStyle w:val="Normal"/>
              <w:widowControl w:val="false"/>
              <w:numPr>
                <w:ilvl w:val="0"/>
                <w:numId w:val="1"/>
              </w:numPr>
              <w:suppressAutoHyphens w:val="true"/>
              <w:spacing w:lineRule="exact" w:line="234" w:before="0" w:after="0"/>
              <w:jc w:val="left"/>
              <w:rPr>
                <w:rFonts w:ascii="Times New Roman" w:hAnsi="Times New Roman" w:eastAsia="Arial" w:cs="Times New Roman"/>
                <w:b/>
                <w:bCs/>
                <w:sz w:val="24"/>
                <w:szCs w:val="24"/>
                <w:lang w:val="et-EE"/>
              </w:rPr>
            </w:pPr>
            <w:r>
              <w:rPr>
                <w:rFonts w:eastAsia="Arial" w:cs="Times New Roman" w:ascii="Times New Roman" w:hAnsi="Times New Roman"/>
                <w:b/>
                <w:bCs/>
                <w:sz w:val="24"/>
                <w:szCs w:val="24"/>
                <w:lang w:val="et-EE"/>
              </w:rPr>
              <w:t>Triple P grupid, mille rutiinid selguvad 2026. aasta alguse väljaõppe käigus.</w:t>
            </w:r>
          </w:p>
          <w:p>
            <w:pPr>
              <w:pStyle w:val="Normal"/>
              <w:widowControl w:val="false"/>
              <w:suppressAutoHyphens w:val="true"/>
              <w:spacing w:lineRule="exact" w:line="234" w:before="0" w:after="0"/>
              <w:jc w:val="left"/>
              <w:rPr>
                <w:rFonts w:ascii="Times New Roman" w:hAnsi="Times New Roman" w:eastAsia="Arial" w:cs="Times New Roman"/>
                <w:b/>
                <w:bCs/>
                <w:sz w:val="24"/>
                <w:szCs w:val="24"/>
                <w:lang w:val="et-EE"/>
              </w:rPr>
            </w:pPr>
            <w:r>
              <w:rPr>
                <w:rFonts w:eastAsia="Arial" w:cs="Times New Roman" w:ascii="Times New Roman" w:hAnsi="Times New Roman"/>
                <w:b/>
                <w:bCs/>
                <w:sz w:val="24"/>
                <w:szCs w:val="24"/>
                <w:lang w:val="et-EE"/>
              </w:rPr>
            </w:r>
          </w:p>
          <w:p>
            <w:pPr>
              <w:pStyle w:val="Normal"/>
              <w:widowControl w:val="false"/>
              <w:suppressAutoHyphens w:val="true"/>
              <w:spacing w:lineRule="exact" w:line="234" w:before="0" w:after="0"/>
              <w:jc w:val="left"/>
              <w:rPr>
                <w:rFonts w:ascii="Times New Roman" w:hAnsi="Times New Roman" w:eastAsia="Arial" w:cs="Times New Roman"/>
                <w:b/>
                <w:bCs/>
                <w:sz w:val="24"/>
                <w:szCs w:val="24"/>
                <w:lang w:val="et-EE"/>
              </w:rPr>
            </w:pPr>
            <w:r>
              <w:rPr>
                <w:rFonts w:eastAsia="Arial" w:cs="Times New Roman" w:ascii="Times New Roman" w:hAnsi="Times New Roman"/>
                <w:b/>
                <w:bCs/>
                <w:sz w:val="24"/>
                <w:szCs w:val="24"/>
                <w:lang w:val="et-EE"/>
              </w:rPr>
              <w:t>Lisaks viiakse läbi kogukondlikke sündmusi (2 sündmust aastas) ning ollakse osa vanemlikkust ja peret toetavast võrgustikust Tartu linnas.</w:t>
            </w:r>
          </w:p>
        </w:tc>
      </w:tr>
      <w:tr>
        <w:trPr>
          <w:trHeight w:val="977" w:hRule="atLeast"/>
        </w:trPr>
        <w:tc>
          <w:tcPr>
            <w:tcW w:w="953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234" w:before="0" w:after="0"/>
              <w:ind w:left="107"/>
              <w:jc w:val="left"/>
              <w:rPr>
                <w:rFonts w:ascii="Times New Roman" w:hAnsi="Times New Roman" w:eastAsia="Arial" w:cs="Times New Roman"/>
                <w:sz w:val="24"/>
                <w:szCs w:val="24"/>
              </w:rPr>
            </w:pPr>
            <w:r>
              <w:rPr>
                <w:rFonts w:eastAsia="Arial" w:cs="Times New Roman" w:ascii="Times New Roman" w:hAnsi="Times New Roman"/>
                <w:kern w:val="0"/>
                <w:sz w:val="24"/>
                <w:szCs w:val="24"/>
                <w:lang w:val="en-US" w:eastAsia="en-US" w:bidi="ar-SA"/>
              </w:rPr>
              <w:t>8.</w:t>
            </w:r>
            <w:r>
              <w:rPr>
                <w:rFonts w:eastAsia="Calibri" w:cs=""/>
                <w:kern w:val="0"/>
                <w:sz w:val="22"/>
                <w:szCs w:val="22"/>
                <w:lang w:val="en-US" w:eastAsia="en-US" w:bidi="ar-SA"/>
              </w:rPr>
              <w:t xml:space="preserve"> </w:t>
            </w:r>
            <w:r>
              <w:rPr>
                <w:rFonts w:eastAsia="Arial" w:cs="Times New Roman" w:ascii="Times New Roman" w:hAnsi="Times New Roman"/>
                <w:kern w:val="0"/>
                <w:sz w:val="24"/>
                <w:szCs w:val="24"/>
                <w:lang w:val="en-US" w:eastAsia="en-US" w:bidi="ar-SA"/>
              </w:rPr>
              <w:t>Mõõdetav tulemus (teenust saanud inimeste arv) toetuse saamise perioodil</w:t>
            </w:r>
          </w:p>
          <w:p>
            <w:pPr>
              <w:pStyle w:val="Normal"/>
              <w:widowControl w:val="false"/>
              <w:suppressAutoHyphens w:val="true"/>
              <w:spacing w:lineRule="exact" w:line="234" w:before="0" w:after="0"/>
              <w:ind w:left="107"/>
              <w:jc w:val="left"/>
              <w:rPr>
                <w:b/>
                <w:bCs/>
              </w:rPr>
            </w:pPr>
            <w:r>
              <w:rPr>
                <w:rFonts w:eastAsia="Arial" w:cs="Times New Roman" w:ascii="Times New Roman" w:hAnsi="Times New Roman"/>
                <w:b/>
                <w:bCs/>
                <w:kern w:val="0"/>
                <w:sz w:val="24"/>
                <w:szCs w:val="24"/>
                <w:lang w:val="en-US" w:eastAsia="en-US" w:bidi="ar-SA"/>
              </w:rPr>
              <w:t>Mängutoa teenusel osalejad aastatel 2026-2027 – 9000 (osalemiskordade arv kokku)</w:t>
            </w:r>
          </w:p>
          <w:p>
            <w:pPr>
              <w:pStyle w:val="Normal"/>
              <w:widowControl w:val="false"/>
              <w:suppressAutoHyphens w:val="true"/>
              <w:spacing w:lineRule="exact" w:line="234" w:before="0" w:after="0"/>
              <w:ind w:left="107"/>
              <w:jc w:val="left"/>
              <w:rPr>
                <w:b/>
                <w:bCs/>
              </w:rPr>
            </w:pPr>
            <w:r>
              <w:rPr>
                <w:rFonts w:eastAsia="Arial" w:cs="Times New Roman" w:ascii="Times New Roman" w:hAnsi="Times New Roman"/>
                <w:b/>
                <w:bCs/>
                <w:kern w:val="0"/>
                <w:sz w:val="24"/>
                <w:szCs w:val="24"/>
                <w:lang w:val="en-US" w:eastAsia="en-US" w:bidi="ar-SA"/>
              </w:rPr>
              <w:t>Vanemluskoolitustel osalejad aastatel 2026-2027 – 2000 (unikaalseid kliente kokku)</w:t>
            </w:r>
          </w:p>
          <w:p>
            <w:pPr>
              <w:pStyle w:val="Normal"/>
              <w:widowControl w:val="false"/>
              <w:suppressAutoHyphens w:val="true"/>
              <w:spacing w:lineRule="exact" w:line="234" w:before="0" w:after="0"/>
              <w:ind w:left="107"/>
              <w:jc w:val="left"/>
              <w:rPr>
                <w:b/>
                <w:bCs/>
              </w:rPr>
            </w:pPr>
            <w:r>
              <w:rPr>
                <w:rFonts w:eastAsia="Arial" w:cs="Times New Roman" w:ascii="Times New Roman" w:hAnsi="Times New Roman"/>
                <w:b/>
                <w:bCs/>
                <w:kern w:val="0"/>
                <w:sz w:val="24"/>
                <w:szCs w:val="24"/>
                <w:lang w:val="en-US" w:eastAsia="en-US" w:bidi="ar-SA"/>
              </w:rPr>
              <w:t>Kogukonnaüritustel osalejate arv aastatel 2026-2027 – 500 (unikaalseid kliente kokku)</w:t>
            </w:r>
          </w:p>
          <w:p>
            <w:pPr>
              <w:pStyle w:val="Normal"/>
              <w:widowControl w:val="false"/>
              <w:suppressAutoHyphens w:val="true"/>
              <w:spacing w:lineRule="exact" w:line="234" w:before="0" w:after="0"/>
              <w:ind w:left="107"/>
              <w:jc w:val="left"/>
              <w:rPr>
                <w:rFonts w:ascii="Times New Roman" w:hAnsi="Times New Roman" w:eastAsia="Arial" w:cs="Times New Roman"/>
                <w:b/>
                <w:bCs/>
                <w:kern w:val="0"/>
                <w:sz w:val="24"/>
                <w:szCs w:val="24"/>
                <w:lang w:val="en-US" w:eastAsia="en-US" w:bidi="ar-SA"/>
              </w:rPr>
            </w:pPr>
            <w:r>
              <w:rPr>
                <w:rFonts w:eastAsia="Arial" w:cs="Times New Roman" w:ascii="Times New Roman" w:hAnsi="Times New Roman"/>
                <w:b/>
                <w:bCs/>
                <w:kern w:val="0"/>
                <w:sz w:val="24"/>
                <w:szCs w:val="24"/>
                <w:lang w:val="en-US" w:eastAsia="en-US" w:bidi="ar-SA"/>
              </w:rPr>
              <w:t>Perepesa tegevuse tulemused:</w:t>
            </w:r>
          </w:p>
          <w:p>
            <w:pPr>
              <w:pStyle w:val="Normal"/>
              <w:widowControl w:val="false"/>
              <w:suppressAutoHyphens w:val="true"/>
              <w:spacing w:lineRule="exact" w:line="234" w:before="0" w:after="0"/>
              <w:ind w:left="107"/>
              <w:jc w:val="left"/>
              <w:rPr>
                <w:rFonts w:ascii="Times New Roman" w:hAnsi="Times New Roman" w:eastAsia="Arial" w:cs="Times New Roman"/>
                <w:b/>
                <w:bCs/>
                <w:kern w:val="0"/>
                <w:sz w:val="24"/>
                <w:szCs w:val="24"/>
                <w:lang w:val="en-US" w:eastAsia="en-US" w:bidi="ar-SA"/>
              </w:rPr>
            </w:pPr>
            <w:r>
              <w:rPr>
                <w:rFonts w:eastAsia="Arial" w:cs="Times New Roman" w:ascii="Times New Roman" w:hAnsi="Times New Roman"/>
                <w:b/>
                <w:bCs/>
                <w:kern w:val="0"/>
                <w:sz w:val="24"/>
                <w:szCs w:val="24"/>
                <w:lang w:val="en-US" w:eastAsia="en-US" w:bidi="ar-SA"/>
              </w:rPr>
              <w:t xml:space="preserve">• </w:t>
            </w:r>
            <w:r>
              <w:rPr>
                <w:rFonts w:eastAsia="Arial" w:cs="Times New Roman" w:ascii="Times New Roman" w:hAnsi="Times New Roman"/>
                <w:b/>
                <w:bCs/>
                <w:kern w:val="0"/>
                <w:sz w:val="24"/>
                <w:szCs w:val="24"/>
                <w:lang w:val="en-US" w:eastAsia="en-US" w:bidi="ar-SA"/>
              </w:rPr>
              <w:t>Oleme edendanud terveid ja toetavaid vanemlikke oskusi, mis on lapse arengu alustala. Kui lapsevanemaks olemisel esineb väljakutseid, siis perel on oskused ja teadmised, kuidas selle negatiivset mõju lapse arengule ja heaolule vältida. Vajadusel reageeritakse kriitilises olukorras abiotsivalt, kasutades professionaalset tuge.</w:t>
            </w:r>
          </w:p>
          <w:p>
            <w:pPr>
              <w:pStyle w:val="Normal"/>
              <w:widowControl w:val="false"/>
              <w:suppressAutoHyphens w:val="true"/>
              <w:spacing w:lineRule="exact" w:line="234" w:before="0" w:after="0"/>
              <w:ind w:left="107"/>
              <w:jc w:val="left"/>
              <w:rPr>
                <w:rFonts w:ascii="Times New Roman" w:hAnsi="Times New Roman" w:eastAsia="Arial" w:cs="Times New Roman"/>
                <w:b/>
                <w:bCs/>
                <w:kern w:val="0"/>
                <w:sz w:val="24"/>
                <w:szCs w:val="24"/>
                <w:lang w:val="en-US" w:eastAsia="en-US" w:bidi="ar-SA"/>
              </w:rPr>
            </w:pPr>
            <w:r>
              <w:rPr>
                <w:rFonts w:eastAsia="Arial" w:cs="Times New Roman" w:ascii="Times New Roman" w:hAnsi="Times New Roman"/>
                <w:b/>
                <w:bCs/>
                <w:kern w:val="0"/>
                <w:sz w:val="24"/>
                <w:szCs w:val="24"/>
                <w:lang w:val="en-US" w:eastAsia="en-US" w:bidi="ar-SA"/>
              </w:rPr>
              <w:t xml:space="preserve">• </w:t>
            </w:r>
            <w:r>
              <w:rPr>
                <w:rFonts w:eastAsia="Arial" w:cs="Times New Roman" w:ascii="Times New Roman" w:hAnsi="Times New Roman"/>
                <w:b/>
                <w:bCs/>
                <w:kern w:val="0"/>
                <w:sz w:val="24"/>
                <w:szCs w:val="24"/>
                <w:lang w:val="en-US" w:eastAsia="en-US" w:bidi="ar-SA"/>
              </w:rPr>
              <w:t>Lapsevanema vaimse tervise ning lapse arengu- ja käitumisprobleemid on varakult märgatud ning pered on varakult toetatud.</w:t>
            </w:r>
          </w:p>
          <w:p>
            <w:pPr>
              <w:pStyle w:val="Normal"/>
              <w:widowControl w:val="false"/>
              <w:suppressAutoHyphens w:val="true"/>
              <w:spacing w:lineRule="exact" w:line="234" w:before="0" w:after="0"/>
              <w:ind w:left="107"/>
              <w:jc w:val="left"/>
              <w:rPr>
                <w:rFonts w:ascii="Times New Roman" w:hAnsi="Times New Roman" w:eastAsia="Arial" w:cs="Times New Roman"/>
                <w:b/>
                <w:bCs/>
                <w:kern w:val="0"/>
                <w:sz w:val="24"/>
                <w:szCs w:val="24"/>
                <w:lang w:val="en-US" w:eastAsia="en-US" w:bidi="ar-SA"/>
              </w:rPr>
            </w:pPr>
            <w:r>
              <w:rPr>
                <w:rFonts w:eastAsia="Arial" w:cs="Times New Roman" w:ascii="Times New Roman" w:hAnsi="Times New Roman"/>
                <w:b/>
                <w:bCs/>
                <w:kern w:val="0"/>
                <w:sz w:val="24"/>
                <w:szCs w:val="24"/>
                <w:lang w:val="en-US" w:eastAsia="en-US" w:bidi="ar-SA"/>
              </w:rPr>
              <w:t xml:space="preserve">• </w:t>
            </w:r>
            <w:r>
              <w:rPr>
                <w:rFonts w:eastAsia="Arial" w:cs="Times New Roman" w:ascii="Times New Roman" w:hAnsi="Times New Roman"/>
                <w:b/>
                <w:bCs/>
                <w:kern w:val="0"/>
                <w:sz w:val="24"/>
                <w:szCs w:val="24"/>
                <w:lang w:val="en-US" w:eastAsia="en-US" w:bidi="ar-SA"/>
              </w:rPr>
              <w:t>Lapsevanemad on võimestatud ja toetatud lapse kasvatamisel ja arendamisel, mis maandab vanemlikku stressi ning loob lapsele turvalise kasvukeskkonna.</w:t>
            </w:r>
          </w:p>
          <w:p>
            <w:pPr>
              <w:pStyle w:val="Normal"/>
              <w:widowControl w:val="false"/>
              <w:suppressAutoHyphens w:val="true"/>
              <w:spacing w:lineRule="exact" w:line="234" w:before="0" w:after="0"/>
              <w:ind w:left="107"/>
              <w:jc w:val="left"/>
              <w:rPr>
                <w:rFonts w:ascii="Times New Roman" w:hAnsi="Times New Roman" w:eastAsia="Arial" w:cs="Times New Roman"/>
                <w:b/>
                <w:bCs/>
                <w:kern w:val="0"/>
                <w:sz w:val="24"/>
                <w:szCs w:val="24"/>
                <w:lang w:val="en-US" w:eastAsia="en-US" w:bidi="ar-SA"/>
              </w:rPr>
            </w:pPr>
            <w:r>
              <w:rPr>
                <w:rFonts w:eastAsia="Arial" w:cs="Times New Roman" w:ascii="Times New Roman" w:hAnsi="Times New Roman"/>
                <w:b/>
                <w:bCs/>
                <w:kern w:val="0"/>
                <w:sz w:val="24"/>
                <w:szCs w:val="24"/>
                <w:lang w:val="en-US" w:eastAsia="en-US" w:bidi="ar-SA"/>
              </w:rPr>
              <w:t xml:space="preserve">• </w:t>
            </w:r>
            <w:r>
              <w:rPr>
                <w:rFonts w:eastAsia="Arial" w:cs="Times New Roman" w:ascii="Times New Roman" w:hAnsi="Times New Roman"/>
                <w:b/>
                <w:bCs/>
                <w:kern w:val="0"/>
                <w:sz w:val="24"/>
                <w:szCs w:val="24"/>
                <w:lang w:val="en-US" w:eastAsia="en-US" w:bidi="ar-SA"/>
              </w:rPr>
              <w:t>Paraneb eri valdkondade – tervishoid, sotsiaalhoolekanne, haridus – vaheline koostöö.</w:t>
            </w:r>
          </w:p>
          <w:p>
            <w:pPr>
              <w:pStyle w:val="Normal"/>
              <w:widowControl w:val="false"/>
              <w:suppressAutoHyphens w:val="true"/>
              <w:spacing w:lineRule="exact" w:line="234" w:before="0" w:after="0"/>
              <w:ind w:left="107"/>
              <w:jc w:val="left"/>
              <w:rPr>
                <w:rFonts w:ascii="Times New Roman" w:hAnsi="Times New Roman" w:eastAsia="Arial" w:cs="Times New Roman"/>
                <w:b/>
                <w:bCs/>
                <w:kern w:val="0"/>
                <w:sz w:val="24"/>
                <w:szCs w:val="24"/>
                <w:lang w:val="en-US" w:eastAsia="en-US" w:bidi="ar-SA"/>
              </w:rPr>
            </w:pPr>
            <w:r>
              <w:rPr>
                <w:rFonts w:eastAsia="Arial" w:cs="Times New Roman" w:ascii="Times New Roman" w:hAnsi="Times New Roman"/>
                <w:b/>
                <w:bCs/>
                <w:kern w:val="0"/>
                <w:sz w:val="24"/>
                <w:szCs w:val="24"/>
                <w:lang w:val="en-US" w:eastAsia="en-US" w:bidi="ar-SA"/>
              </w:rPr>
              <w:t xml:space="preserve">• </w:t>
            </w:r>
            <w:r>
              <w:rPr>
                <w:rFonts w:eastAsia="Arial" w:cs="Times New Roman" w:ascii="Times New Roman" w:hAnsi="Times New Roman"/>
                <w:b/>
                <w:bCs/>
                <w:kern w:val="0"/>
                <w:sz w:val="24"/>
                <w:szCs w:val="24"/>
                <w:lang w:val="en-US" w:eastAsia="en-US" w:bidi="ar-SA"/>
              </w:rPr>
              <w:t>Pikas perspektiivis säästetakse raha ära hoitud ja vähenenud probleemide arvelt. Mõjus ennetustöö on investeering tulevikku, süsteemsus aitab vähendada kulutusi tagajärgedega tegelemisel.</w:t>
            </w:r>
          </w:p>
          <w:p>
            <w:pPr>
              <w:pStyle w:val="Normal"/>
              <w:widowControl w:val="false"/>
              <w:suppressAutoHyphens w:val="true"/>
              <w:spacing w:lineRule="exact" w:line="234" w:before="0" w:after="0"/>
              <w:ind w:left="107"/>
              <w:jc w:val="left"/>
              <w:rPr>
                <w:rFonts w:ascii="Times New Roman" w:hAnsi="Times New Roman" w:eastAsia="Arial" w:cs="Times New Roman"/>
                <w:b/>
                <w:bCs/>
                <w:kern w:val="0"/>
                <w:sz w:val="24"/>
                <w:szCs w:val="24"/>
                <w:lang w:val="en-US" w:eastAsia="en-US" w:bidi="ar-SA"/>
              </w:rPr>
            </w:pPr>
            <w:r>
              <w:rPr>
                <w:rFonts w:eastAsia="Arial" w:cs="Times New Roman" w:ascii="Times New Roman" w:hAnsi="Times New Roman"/>
                <w:b/>
                <w:bCs/>
                <w:kern w:val="0"/>
                <w:sz w:val="24"/>
                <w:szCs w:val="24"/>
                <w:lang w:val="en-US" w:eastAsia="en-US" w:bidi="ar-SA"/>
              </w:rPr>
              <w:t xml:space="preserve">• </w:t>
            </w:r>
            <w:r>
              <w:rPr>
                <w:rFonts w:eastAsia="Arial" w:cs="Times New Roman" w:ascii="Times New Roman" w:hAnsi="Times New Roman"/>
                <w:b/>
                <w:bCs/>
                <w:kern w:val="0"/>
                <w:sz w:val="24"/>
                <w:szCs w:val="24"/>
                <w:lang w:val="en-US" w:eastAsia="en-US" w:bidi="ar-SA"/>
              </w:rPr>
              <w:t>Perepesa toob kokku ning toetab lapsevanemate kogukonda. Kogukondlik tugi on üks kuluefektiivsemaid ja mõjusamaid viise vaimse tervise hoidmiseks ja probleemide ennetamiseks.</w:t>
            </w:r>
          </w:p>
        </w:tc>
      </w:tr>
      <w:tr>
        <w:trPr>
          <w:trHeight w:val="1012" w:hRule="atLeast"/>
        </w:trPr>
        <w:tc>
          <w:tcPr>
            <w:tcW w:w="953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right="238"/>
              <w:jc w:val="left"/>
              <w:rPr>
                <w:rFonts w:ascii="Times New Roman" w:hAnsi="Times New Roman" w:eastAsia="Arial" w:cs="Times New Roman"/>
                <w:sz w:val="24"/>
                <w:szCs w:val="24"/>
                <w:lang w:val="et-EE"/>
              </w:rPr>
            </w:pPr>
            <w:r>
              <w:rPr>
                <w:rFonts w:eastAsia="Arial" w:cs="Times New Roman" w:ascii="Times New Roman" w:hAnsi="Times New Roman"/>
                <w:kern w:val="0"/>
                <w:sz w:val="24"/>
                <w:szCs w:val="24"/>
                <w:lang w:val="et-EE" w:eastAsia="en-US" w:bidi="ar-SA"/>
              </w:rPr>
              <w:t xml:space="preserve">  </w:t>
            </w:r>
            <w:r>
              <w:rPr>
                <w:rFonts w:eastAsia="Arial" w:cs="Times New Roman" w:ascii="Times New Roman" w:hAnsi="Times New Roman"/>
                <w:kern w:val="0"/>
                <w:sz w:val="24"/>
                <w:szCs w:val="24"/>
                <w:lang w:val="et-EE" w:eastAsia="en-US" w:bidi="ar-SA"/>
              </w:rPr>
              <w:t>9. Taotlusvormiga on esitatud dokumendid, mis kinnitavad vastavust järgmistele tingimustele:</w:t>
            </w:r>
          </w:p>
          <w:p>
            <w:pPr>
              <w:pStyle w:val="Normal"/>
              <w:widowControl w:val="false"/>
              <w:suppressAutoHyphens w:val="true"/>
              <w:spacing w:lineRule="auto" w:line="240" w:before="0" w:after="0"/>
              <w:ind w:right="238"/>
              <w:jc w:val="left"/>
              <w:rPr>
                <w:rFonts w:ascii="Times New Roman" w:hAnsi="Times New Roman" w:eastAsia="Arial" w:cs="Times New Roman"/>
                <w:sz w:val="24"/>
                <w:szCs w:val="24"/>
                <w:lang w:val="et-EE"/>
              </w:rPr>
            </w:pPr>
            <w:r>
              <w:rPr>
                <w:rFonts w:eastAsia="Arial" w:cs="Times New Roman" w:ascii="Times New Roman" w:hAnsi="Times New Roman"/>
                <w:sz w:val="24"/>
                <w:szCs w:val="24"/>
                <w:lang w:val="et-EE"/>
              </w:rPr>
            </w:r>
          </w:p>
          <w:tbl>
            <w:tblPr>
              <w:tblStyle w:val="TableNormal1"/>
              <w:tblW w:w="10489" w:type="dxa"/>
              <w:jc w:val="left"/>
              <w:tblInd w:w="29" w:type="dxa"/>
              <w:tblLayout w:type="fixed"/>
              <w:tblCellMar>
                <w:top w:w="0" w:type="dxa"/>
                <w:left w:w="5" w:type="dxa"/>
                <w:bottom w:w="0" w:type="dxa"/>
                <w:right w:w="5" w:type="dxa"/>
              </w:tblCellMar>
              <w:tblLook w:firstRow="1" w:noVBand="0" w:lastRow="1" w:firstColumn="1" w:lastColumn="1" w:noHBand="0" w:val="01e0"/>
            </w:tblPr>
            <w:tblGrid>
              <w:gridCol w:w="8785"/>
              <w:gridCol w:w="854"/>
              <w:gridCol w:w="850"/>
            </w:tblGrid>
            <w:tr>
              <w:trPr>
                <w:trHeight w:val="732" w:hRule="atLeast"/>
              </w:trPr>
              <w:tc>
                <w:tcPr>
                  <w:tcW w:w="8785" w:type="dxa"/>
                  <w:tcBorders>
                    <w:top w:val="single" w:sz="4" w:space="0" w:color="000000"/>
                    <w:left w:val="single" w:sz="4" w:space="0" w:color="000000"/>
                    <w:bottom w:val="single" w:sz="4" w:space="0" w:color="000000"/>
                    <w:right w:val="single" w:sz="4" w:space="0" w:color="000000"/>
                  </w:tcBorders>
                </w:tcPr>
                <w:p>
                  <w:pPr>
                    <w:pStyle w:val="TableParagraph"/>
                    <w:suppressAutoHyphens w:val="true"/>
                    <w:spacing w:before="33" w:after="0"/>
                    <w:jc w:val="left"/>
                    <w:rPr>
                      <w:rFonts w:ascii="Times New Roman" w:hAnsi="Times New Roman" w:cs="Times New Roman"/>
                      <w:iCs/>
                      <w:sz w:val="24"/>
                      <w:szCs w:val="24"/>
                      <w:lang w:val="et-EE"/>
                    </w:rPr>
                  </w:pPr>
                  <w:r>
                    <w:rPr>
                      <w:rFonts w:cs="Times New Roman" w:ascii="Times New Roman" w:hAnsi="Times New Roman"/>
                      <w:iCs/>
                      <w:kern w:val="0"/>
                      <w:sz w:val="24"/>
                      <w:szCs w:val="24"/>
                      <w:lang w:val="et-EE" w:eastAsia="en-US" w:bidi="ar-SA"/>
                    </w:rPr>
                    <w:t>KOV-i eelarvest on eraldatud rahalised vahendid Perepesa rahastamiseks, mis on kinnitatud eelarves või esitatud volikogu poolt heakskiidetud kinnituskirjaga.</w:t>
                  </w:r>
                </w:p>
              </w:tc>
              <w:tc>
                <w:tcPr>
                  <w:tcW w:w="854" w:type="dxa"/>
                  <w:tcBorders>
                    <w:top w:val="single" w:sz="4" w:space="0" w:color="000000"/>
                    <w:left w:val="single" w:sz="4" w:space="0" w:color="000000"/>
                    <w:bottom w:val="single" w:sz="4" w:space="0" w:color="000000"/>
                    <w:right w:val="single" w:sz="4" w:space="0" w:color="000000"/>
                  </w:tcBorders>
                </w:tcPr>
                <w:p>
                  <w:pPr>
                    <w:pStyle w:val="TableParagraph"/>
                    <w:suppressAutoHyphens w:val="true"/>
                    <w:spacing w:before="0" w:after="0"/>
                    <w:jc w:val="center"/>
                    <w:rPr>
                      <w:rFonts w:ascii="Times New Roman" w:hAnsi="Times New Roman" w:cs="Times New Roman"/>
                      <w:sz w:val="24"/>
                      <w:szCs w:val="24"/>
                      <w:lang w:val="et-EE"/>
                    </w:rPr>
                  </w:pPr>
                  <w:r>
                    <w:rPr>
                      <w:rFonts w:cs="Times New Roman" w:ascii="Times New Roman" w:hAnsi="Times New Roman"/>
                      <w:sz w:val="24"/>
                      <w:szCs w:val="24"/>
                      <w:lang w:val="et-EE"/>
                    </w:rPr>
                    <w:t>x</w:t>
                  </w:r>
                </w:p>
              </w:tc>
              <w:tc>
                <w:tcPr>
                  <w:tcW w:w="850" w:type="dxa"/>
                  <w:tcBorders>
                    <w:top w:val="single" w:sz="4" w:space="0" w:color="000000"/>
                    <w:left w:val="single" w:sz="4" w:space="0" w:color="000000"/>
                    <w:bottom w:val="single" w:sz="4" w:space="0" w:color="000000"/>
                    <w:right w:val="single" w:sz="4" w:space="0" w:color="000000"/>
                  </w:tcBorders>
                </w:tcPr>
                <w:p>
                  <w:pPr>
                    <w:pStyle w:val="TableParagraph"/>
                    <w:suppressAutoHyphens w:val="true"/>
                    <w:spacing w:before="0" w:after="0"/>
                    <w:jc w:val="center"/>
                    <w:rPr>
                      <w:rFonts w:ascii="Times New Roman" w:hAnsi="Times New Roman" w:cs="Times New Roman"/>
                      <w:sz w:val="24"/>
                      <w:szCs w:val="24"/>
                      <w:lang w:val="et-EE"/>
                    </w:rPr>
                  </w:pPr>
                  <w:r>
                    <w:rPr>
                      <w:rFonts w:cs="Times New Roman" w:ascii="Times New Roman" w:hAnsi="Times New Roman"/>
                      <w:sz w:val="24"/>
                      <w:szCs w:val="24"/>
                      <w:lang w:val="et-EE"/>
                    </w:rPr>
                  </w:r>
                </w:p>
              </w:tc>
            </w:tr>
            <w:tr>
              <w:trPr>
                <w:trHeight w:val="701" w:hRule="atLeast"/>
              </w:trPr>
              <w:tc>
                <w:tcPr>
                  <w:tcW w:w="8785" w:type="dxa"/>
                  <w:tcBorders>
                    <w:top w:val="single" w:sz="4" w:space="0" w:color="000000"/>
                    <w:left w:val="single" w:sz="4" w:space="0" w:color="000000"/>
                    <w:bottom w:val="single" w:sz="4" w:space="0" w:color="000000"/>
                    <w:right w:val="single" w:sz="4" w:space="0" w:color="000000"/>
                  </w:tcBorders>
                </w:tcPr>
                <w:p>
                  <w:pPr>
                    <w:pStyle w:val="TableParagraph"/>
                    <w:suppressAutoHyphens w:val="true"/>
                    <w:spacing w:before="33" w:after="0"/>
                    <w:jc w:val="left"/>
                    <w:rPr>
                      <w:rFonts w:ascii="Times New Roman" w:hAnsi="Times New Roman" w:cs="Times New Roman"/>
                      <w:iCs/>
                      <w:sz w:val="24"/>
                      <w:szCs w:val="24"/>
                      <w:lang w:val="et-EE"/>
                    </w:rPr>
                  </w:pPr>
                  <w:r>
                    <w:rPr>
                      <w:rFonts w:cs="Times New Roman" w:ascii="Times New Roman" w:hAnsi="Times New Roman"/>
                      <w:iCs/>
                      <w:kern w:val="0"/>
                      <w:sz w:val="24"/>
                      <w:szCs w:val="24"/>
                      <w:lang w:val="et-EE" w:eastAsia="en-US" w:bidi="ar-SA"/>
                    </w:rPr>
                    <w:t>Perepesa tegevusmudeli jätkusuutlik rahastamine on kinnitatud eelarvestrateegias eraldatud vahenditega.</w:t>
                  </w:r>
                </w:p>
              </w:tc>
              <w:tc>
                <w:tcPr>
                  <w:tcW w:w="854" w:type="dxa"/>
                  <w:tcBorders>
                    <w:top w:val="single" w:sz="4" w:space="0" w:color="000000"/>
                    <w:left w:val="single" w:sz="4" w:space="0" w:color="000000"/>
                    <w:bottom w:val="single" w:sz="4" w:space="0" w:color="000000"/>
                    <w:right w:val="single" w:sz="4" w:space="0" w:color="000000"/>
                  </w:tcBorders>
                </w:tcPr>
                <w:p>
                  <w:pPr>
                    <w:pStyle w:val="TableParagraph"/>
                    <w:suppressAutoHyphens w:val="true"/>
                    <w:spacing w:before="0" w:after="0"/>
                    <w:jc w:val="center"/>
                    <w:rPr>
                      <w:rFonts w:ascii="Times New Roman" w:hAnsi="Times New Roman" w:cs="Times New Roman"/>
                      <w:sz w:val="24"/>
                      <w:szCs w:val="24"/>
                      <w:lang w:val="et-EE"/>
                    </w:rPr>
                  </w:pPr>
                  <w:r>
                    <w:rPr>
                      <w:rFonts w:cs="Times New Roman" w:ascii="Times New Roman" w:hAnsi="Times New Roman"/>
                      <w:sz w:val="24"/>
                      <w:szCs w:val="24"/>
                      <w:lang w:val="et-EE"/>
                    </w:rPr>
                    <w:t>x</w:t>
                  </w:r>
                </w:p>
              </w:tc>
              <w:tc>
                <w:tcPr>
                  <w:tcW w:w="850" w:type="dxa"/>
                  <w:tcBorders>
                    <w:top w:val="single" w:sz="4" w:space="0" w:color="000000"/>
                    <w:left w:val="single" w:sz="4" w:space="0" w:color="000000"/>
                    <w:bottom w:val="single" w:sz="4" w:space="0" w:color="000000"/>
                    <w:right w:val="single" w:sz="4" w:space="0" w:color="000000"/>
                  </w:tcBorders>
                </w:tcPr>
                <w:p>
                  <w:pPr>
                    <w:pStyle w:val="TableParagraph"/>
                    <w:suppressAutoHyphens w:val="true"/>
                    <w:spacing w:before="0" w:after="0"/>
                    <w:jc w:val="center"/>
                    <w:rPr>
                      <w:rFonts w:ascii="Times New Roman" w:hAnsi="Times New Roman" w:cs="Times New Roman"/>
                      <w:sz w:val="24"/>
                      <w:szCs w:val="24"/>
                      <w:lang w:val="et-EE"/>
                    </w:rPr>
                  </w:pPr>
                  <w:r>
                    <w:rPr>
                      <w:rFonts w:cs="Times New Roman" w:ascii="Times New Roman" w:hAnsi="Times New Roman"/>
                      <w:sz w:val="24"/>
                      <w:szCs w:val="24"/>
                      <w:lang w:val="et-EE"/>
                    </w:rPr>
                  </w:r>
                </w:p>
              </w:tc>
            </w:tr>
            <w:tr>
              <w:trPr>
                <w:trHeight w:val="684" w:hRule="atLeast"/>
              </w:trPr>
              <w:tc>
                <w:tcPr>
                  <w:tcW w:w="8785" w:type="dxa"/>
                  <w:tcBorders>
                    <w:top w:val="single" w:sz="4" w:space="0" w:color="000000"/>
                    <w:left w:val="single" w:sz="4" w:space="0" w:color="000000"/>
                    <w:bottom w:val="single" w:sz="4" w:space="0" w:color="000000"/>
                    <w:right w:val="single" w:sz="4" w:space="0" w:color="000000"/>
                  </w:tcBorders>
                </w:tcPr>
                <w:p>
                  <w:pPr>
                    <w:pStyle w:val="TableParagraph"/>
                    <w:suppressAutoHyphens w:val="true"/>
                    <w:spacing w:before="33" w:after="0"/>
                    <w:jc w:val="left"/>
                    <w:rPr>
                      <w:rFonts w:ascii="Times New Roman" w:hAnsi="Times New Roman" w:cs="Times New Roman"/>
                      <w:iCs/>
                      <w:sz w:val="24"/>
                      <w:szCs w:val="24"/>
                      <w:lang w:val="et-EE"/>
                    </w:rPr>
                  </w:pPr>
                  <w:r>
                    <w:rPr>
                      <w:rFonts w:cs="Times New Roman" w:ascii="Times New Roman" w:hAnsi="Times New Roman"/>
                      <w:iCs/>
                      <w:kern w:val="0"/>
                      <w:sz w:val="24"/>
                      <w:szCs w:val="24"/>
                      <w:lang w:val="et-EE" w:eastAsia="en-US" w:bidi="ar-SA"/>
                    </w:rPr>
                    <w:t>KOV on läbinud edukalt konsultatsiooni Perepesa rajamiseks koostöös LaHega ning esitab LaHe poolt kinnitatud kirja konsultatsiooni toimumise kohta.</w:t>
                  </w:r>
                </w:p>
              </w:tc>
              <w:tc>
                <w:tcPr>
                  <w:tcW w:w="854" w:type="dxa"/>
                  <w:tcBorders>
                    <w:top w:val="single" w:sz="4" w:space="0" w:color="000000"/>
                    <w:left w:val="single" w:sz="4" w:space="0" w:color="000000"/>
                    <w:bottom w:val="single" w:sz="4" w:space="0" w:color="000000"/>
                    <w:right w:val="single" w:sz="4" w:space="0" w:color="000000"/>
                  </w:tcBorders>
                </w:tcPr>
                <w:p>
                  <w:pPr>
                    <w:pStyle w:val="TableParagraph"/>
                    <w:suppressAutoHyphens w:val="true"/>
                    <w:spacing w:before="0" w:after="0"/>
                    <w:jc w:val="center"/>
                    <w:rPr>
                      <w:rFonts w:ascii="Times New Roman" w:hAnsi="Times New Roman" w:cs="Times New Roman"/>
                      <w:sz w:val="24"/>
                      <w:szCs w:val="24"/>
                      <w:lang w:val="et-EE"/>
                    </w:rPr>
                  </w:pPr>
                  <w:r>
                    <w:rPr>
                      <w:rFonts w:cs="Times New Roman" w:ascii="Times New Roman" w:hAnsi="Times New Roman"/>
                      <w:kern w:val="0"/>
                      <w:sz w:val="24"/>
                      <w:szCs w:val="24"/>
                      <w:lang w:val="et-EE" w:eastAsia="en-US" w:bidi="ar-SA"/>
                    </w:rPr>
                    <w:t>x</w:t>
                  </w:r>
                </w:p>
              </w:tc>
              <w:tc>
                <w:tcPr>
                  <w:tcW w:w="850" w:type="dxa"/>
                  <w:tcBorders>
                    <w:top w:val="single" w:sz="4" w:space="0" w:color="000000"/>
                    <w:left w:val="single" w:sz="4" w:space="0" w:color="000000"/>
                    <w:bottom w:val="single" w:sz="4" w:space="0" w:color="000000"/>
                    <w:right w:val="single" w:sz="4" w:space="0" w:color="000000"/>
                  </w:tcBorders>
                </w:tcPr>
                <w:p>
                  <w:pPr>
                    <w:pStyle w:val="TableParagraph"/>
                    <w:suppressAutoHyphens w:val="true"/>
                    <w:spacing w:before="0" w:after="0"/>
                    <w:jc w:val="center"/>
                    <w:rPr>
                      <w:rFonts w:ascii="Times New Roman" w:hAnsi="Times New Roman" w:cs="Times New Roman"/>
                      <w:sz w:val="24"/>
                      <w:szCs w:val="24"/>
                      <w:lang w:val="et-EE"/>
                    </w:rPr>
                  </w:pPr>
                  <w:r>
                    <w:rPr>
                      <w:rFonts w:cs="Times New Roman" w:ascii="Times New Roman" w:hAnsi="Times New Roman"/>
                      <w:sz w:val="24"/>
                      <w:szCs w:val="24"/>
                      <w:lang w:val="et-EE"/>
                    </w:rPr>
                  </w:r>
                </w:p>
              </w:tc>
            </w:tr>
          </w:tbl>
          <w:p>
            <w:pPr>
              <w:pStyle w:val="Normal"/>
              <w:widowControl w:val="false"/>
              <w:tabs>
                <w:tab w:val="clear" w:pos="708"/>
                <w:tab w:val="left" w:pos="1354" w:leader="dot"/>
              </w:tabs>
              <w:suppressAutoHyphens w:val="true"/>
              <w:spacing w:lineRule="exact" w:line="251" w:before="0" w:after="0"/>
              <w:ind w:left="107"/>
              <w:jc w:val="left"/>
              <w:rPr>
                <w:rFonts w:ascii="Times New Roman" w:hAnsi="Times New Roman" w:eastAsia="Arial" w:cs="Times New Roman"/>
                <w:sz w:val="24"/>
                <w:szCs w:val="24"/>
                <w:lang w:val="et-EE"/>
              </w:rPr>
            </w:pPr>
            <w:r>
              <w:rPr>
                <w:rFonts w:eastAsia="Arial" w:cs="Times New Roman" w:ascii="Times New Roman" w:hAnsi="Times New Roman"/>
                <w:sz w:val="24"/>
                <w:szCs w:val="24"/>
                <w:lang w:val="et-EE"/>
              </w:rPr>
            </w:r>
          </w:p>
        </w:tc>
      </w:tr>
      <w:tr>
        <w:trPr>
          <w:trHeight w:val="505" w:hRule="atLeast"/>
        </w:trPr>
        <w:tc>
          <w:tcPr>
            <w:tcW w:w="953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254" w:before="0" w:after="0"/>
              <w:ind w:left="107" w:right="667"/>
              <w:jc w:val="left"/>
              <w:rPr>
                <w:rFonts w:ascii="Times New Roman" w:hAnsi="Times New Roman" w:eastAsia="Arial" w:cs="Times New Roman"/>
                <w:sz w:val="24"/>
                <w:szCs w:val="24"/>
                <w:lang w:val="et-EE"/>
              </w:rPr>
            </w:pPr>
            <w:r>
              <w:rPr>
                <w:rFonts w:eastAsia="Arial" w:cs="Times New Roman" w:ascii="Times New Roman" w:hAnsi="Times New Roman"/>
                <w:kern w:val="0"/>
                <w:sz w:val="24"/>
                <w:szCs w:val="24"/>
                <w:lang w:val="et-EE" w:eastAsia="en-US" w:bidi="ar-SA"/>
              </w:rPr>
              <w:t>10. Kas küsitud tegevuse rahastamiseks kasutatakse muud rahastust, sh koostööpartnerid</w:t>
            </w:r>
            <w:r>
              <w:rPr>
                <w:rFonts w:eastAsia="Arial" w:cs="Times New Roman" w:ascii="Times New Roman" w:hAnsi="Times New Roman"/>
                <w:spacing w:val="-59"/>
                <w:kern w:val="0"/>
                <w:sz w:val="24"/>
                <w:szCs w:val="24"/>
                <w:lang w:val="et-EE" w:eastAsia="en-US" w:bidi="ar-SA"/>
              </w:rPr>
              <w:t xml:space="preserve"> </w:t>
            </w:r>
            <w:r>
              <w:rPr>
                <w:rFonts w:eastAsia="Arial" w:cs="Times New Roman" w:ascii="Times New Roman" w:hAnsi="Times New Roman"/>
                <w:kern w:val="0"/>
                <w:sz w:val="24"/>
                <w:szCs w:val="24"/>
                <w:lang w:val="et-EE" w:eastAsia="en-US" w:bidi="ar-SA"/>
              </w:rPr>
              <w:t>(KOV jne)</w:t>
            </w:r>
            <w:r>
              <w:rPr>
                <w:rFonts w:eastAsia="Arial" w:cs="Times New Roman" w:ascii="Times New Roman" w:hAnsi="Times New Roman"/>
                <w:spacing w:val="-2"/>
                <w:kern w:val="0"/>
                <w:sz w:val="24"/>
                <w:szCs w:val="24"/>
                <w:lang w:val="et-EE" w:eastAsia="en-US" w:bidi="ar-SA"/>
              </w:rPr>
              <w:t xml:space="preserve"> </w:t>
            </w:r>
            <w:r>
              <w:rPr>
                <w:rFonts w:eastAsia="Arial" w:cs="Times New Roman" w:ascii="Times New Roman" w:hAnsi="Times New Roman"/>
                <w:kern w:val="0"/>
                <w:sz w:val="24"/>
                <w:szCs w:val="24"/>
                <w:lang w:val="et-EE" w:eastAsia="en-US" w:bidi="ar-SA"/>
              </w:rPr>
              <w:t>või</w:t>
            </w:r>
            <w:r>
              <w:rPr>
                <w:rFonts w:eastAsia="Arial" w:cs="Times New Roman" w:ascii="Times New Roman" w:hAnsi="Times New Roman"/>
                <w:spacing w:val="-2"/>
                <w:kern w:val="0"/>
                <w:sz w:val="24"/>
                <w:szCs w:val="24"/>
                <w:lang w:val="et-EE" w:eastAsia="en-US" w:bidi="ar-SA"/>
              </w:rPr>
              <w:t xml:space="preserve"> </w:t>
            </w:r>
            <w:r>
              <w:rPr>
                <w:rFonts w:eastAsia="Arial" w:cs="Times New Roman" w:ascii="Times New Roman" w:hAnsi="Times New Roman"/>
                <w:kern w:val="0"/>
                <w:sz w:val="24"/>
                <w:szCs w:val="24"/>
                <w:lang w:val="et-EE" w:eastAsia="en-US" w:bidi="ar-SA"/>
              </w:rPr>
              <w:t>lisatakse</w:t>
            </w:r>
            <w:r>
              <w:rPr>
                <w:rFonts w:eastAsia="Arial" w:cs="Times New Roman" w:ascii="Times New Roman" w:hAnsi="Times New Roman"/>
                <w:spacing w:val="-3"/>
                <w:kern w:val="0"/>
                <w:sz w:val="24"/>
                <w:szCs w:val="24"/>
                <w:lang w:val="et-EE" w:eastAsia="en-US" w:bidi="ar-SA"/>
              </w:rPr>
              <w:t xml:space="preserve"> </w:t>
            </w:r>
            <w:r>
              <w:rPr>
                <w:rFonts w:eastAsia="Arial" w:cs="Times New Roman" w:ascii="Times New Roman" w:hAnsi="Times New Roman"/>
                <w:kern w:val="0"/>
                <w:sz w:val="24"/>
                <w:szCs w:val="24"/>
                <w:lang w:val="et-EE" w:eastAsia="en-US" w:bidi="ar-SA"/>
              </w:rPr>
              <w:t>omafinantseeringut.</w:t>
            </w:r>
            <w:r>
              <w:rPr>
                <w:rFonts w:eastAsia="Arial" w:cs="Times New Roman" w:ascii="Times New Roman" w:hAnsi="Times New Roman"/>
                <w:spacing w:val="1"/>
                <w:kern w:val="0"/>
                <w:sz w:val="24"/>
                <w:szCs w:val="24"/>
                <w:lang w:val="et-EE" w:eastAsia="en-US" w:bidi="ar-SA"/>
              </w:rPr>
              <w:t xml:space="preserve"> </w:t>
            </w:r>
            <w:r>
              <w:rPr>
                <w:rFonts w:eastAsia="Arial" w:cs="Times New Roman" w:ascii="Times New Roman" w:hAnsi="Times New Roman"/>
                <w:kern w:val="0"/>
                <w:sz w:val="24"/>
                <w:szCs w:val="24"/>
                <w:lang w:val="et-EE" w:eastAsia="en-US" w:bidi="ar-SA"/>
              </w:rPr>
              <w:t>Palun</w:t>
            </w:r>
            <w:r>
              <w:rPr>
                <w:rFonts w:eastAsia="Arial" w:cs="Times New Roman" w:ascii="Times New Roman" w:hAnsi="Times New Roman"/>
                <w:spacing w:val="-3"/>
                <w:kern w:val="0"/>
                <w:sz w:val="24"/>
                <w:szCs w:val="24"/>
                <w:lang w:val="et-EE" w:eastAsia="en-US" w:bidi="ar-SA"/>
              </w:rPr>
              <w:t xml:space="preserve"> </w:t>
            </w:r>
            <w:r>
              <w:rPr>
                <w:rFonts w:eastAsia="Arial" w:cs="Times New Roman" w:ascii="Times New Roman" w:hAnsi="Times New Roman"/>
                <w:kern w:val="0"/>
                <w:sz w:val="24"/>
                <w:szCs w:val="24"/>
                <w:lang w:val="et-EE" w:eastAsia="en-US" w:bidi="ar-SA"/>
              </w:rPr>
              <w:t>loetleda</w:t>
            </w:r>
          </w:p>
          <w:p>
            <w:pPr>
              <w:pStyle w:val="Normal"/>
              <w:widowControl w:val="false"/>
              <w:suppressAutoHyphens w:val="true"/>
              <w:spacing w:lineRule="exact" w:line="254" w:before="0" w:after="0"/>
              <w:ind w:left="107" w:right="667"/>
              <w:jc w:val="left"/>
              <w:rPr>
                <w:rFonts w:ascii="Times New Roman" w:hAnsi="Times New Roman" w:eastAsia="Arial" w:cs="Times New Roman"/>
                <w:sz w:val="24"/>
                <w:szCs w:val="24"/>
                <w:lang w:val="et-EE"/>
              </w:rPr>
            </w:pPr>
            <w:r>
              <w:rPr>
                <w:rFonts w:eastAsia="Arial" w:cs="Times New Roman" w:ascii="Times New Roman" w:hAnsi="Times New Roman"/>
                <w:b/>
                <w:bCs/>
                <w:kern w:val="0"/>
                <w:sz w:val="24"/>
                <w:szCs w:val="24"/>
                <w:lang w:val="et-EE" w:eastAsia="en-US" w:bidi="ar-SA"/>
              </w:rPr>
              <w:t>Lisanduvate ruumide ja teenustega tekkivad majandamiskulud katab oma vahenditega Tartu linn.</w:t>
            </w:r>
          </w:p>
        </w:tc>
      </w:tr>
      <w:tr>
        <w:trPr>
          <w:trHeight w:val="506" w:hRule="atLeast"/>
        </w:trPr>
        <w:tc>
          <w:tcPr>
            <w:tcW w:w="953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252" w:before="0" w:after="0"/>
              <w:ind w:left="107" w:right="361"/>
              <w:jc w:val="left"/>
              <w:rPr>
                <w:rFonts w:ascii="Times New Roman" w:hAnsi="Times New Roman" w:eastAsia="Arial" w:cs="Times New Roman"/>
                <w:sz w:val="24"/>
                <w:szCs w:val="24"/>
                <w:lang w:val="et-EE"/>
              </w:rPr>
            </w:pPr>
            <w:r>
              <w:rPr>
                <w:rFonts w:eastAsia="Arial" w:cs="Times New Roman" w:ascii="Times New Roman" w:hAnsi="Times New Roman"/>
                <w:kern w:val="0"/>
                <w:sz w:val="24"/>
                <w:szCs w:val="24"/>
                <w:lang w:val="et-EE" w:eastAsia="en-US" w:bidi="ar-SA"/>
              </w:rPr>
              <w:t>11. Kas ja kuidas olete planeerinud nimetatud tegevuste jätkusuutlikkuse peale kirjeldatud elluviimise perioodi, kirjeldage</w:t>
            </w:r>
          </w:p>
          <w:p>
            <w:pPr>
              <w:pStyle w:val="Normal"/>
              <w:widowControl w:val="false"/>
              <w:suppressAutoHyphens w:val="true"/>
              <w:spacing w:lineRule="exact" w:line="252" w:before="0" w:after="0"/>
              <w:ind w:left="107" w:right="361"/>
              <w:jc w:val="left"/>
              <w:rPr>
                <w:rFonts w:ascii="Times New Roman" w:hAnsi="Times New Roman" w:eastAsia="Arial" w:cs="Times New Roman"/>
                <w:sz w:val="24"/>
                <w:szCs w:val="24"/>
                <w:lang w:val="et-EE"/>
              </w:rPr>
            </w:pPr>
            <w:r>
              <w:rPr>
                <w:rFonts w:eastAsia="Arial" w:cs="Times New Roman" w:ascii="Times New Roman" w:hAnsi="Times New Roman"/>
                <w:b/>
                <w:bCs/>
                <w:kern w:val="0"/>
                <w:sz w:val="24"/>
                <w:szCs w:val="24"/>
                <w:lang w:val="et-EE" w:eastAsia="en-US" w:bidi="ar-SA"/>
              </w:rPr>
              <w:t>Tegevused jätkuvad mõlemas tegevuskohas.</w:t>
            </w:r>
          </w:p>
        </w:tc>
      </w:tr>
    </w:tbl>
    <w:p>
      <w:pPr>
        <w:pStyle w:val="Normal"/>
        <w:widowControl w:val="false"/>
        <w:spacing w:lineRule="auto" w:line="240" w:before="11" w:after="0"/>
        <w:rPr>
          <w:rFonts w:ascii="Times New Roman" w:hAnsi="Times New Roman" w:eastAsia="Arial" w:cs="Times New Roman"/>
          <w:b/>
          <w:sz w:val="24"/>
          <w:szCs w:val="24"/>
        </w:rPr>
      </w:pPr>
      <w:r>
        <w:rPr>
          <w:rFonts w:eastAsia="Arial" w:cs="Times New Roman" w:ascii="Times New Roman" w:hAnsi="Times New Roman"/>
          <w:b/>
          <w:sz w:val="24"/>
          <w:szCs w:val="24"/>
        </w:rPr>
      </w:r>
    </w:p>
    <w:p>
      <w:pPr>
        <w:pStyle w:val="Normal"/>
        <w:widowControl w:val="false"/>
        <w:spacing w:lineRule="auto" w:line="240" w:before="93" w:after="4"/>
        <w:ind w:left="216" w:right="572"/>
        <w:rPr>
          <w:b w:val="false"/>
          <w:bCs w:val="false"/>
        </w:rPr>
      </w:pPr>
      <w:r>
        <w:rPr>
          <w:rFonts w:eastAsia="Arial" w:cs="Times New Roman" w:ascii="Times New Roman" w:hAnsi="Times New Roman"/>
          <w:b w:val="false"/>
          <w:bCs w:val="false"/>
          <w:sz w:val="24"/>
          <w:szCs w:val="24"/>
        </w:rPr>
        <w:t>12. Finantseelarve</w:t>
      </w:r>
    </w:p>
    <w:tbl>
      <w:tblPr>
        <w:tblStyle w:val="TableNormal1"/>
        <w:tblW w:w="9610" w:type="dxa"/>
        <w:jc w:val="left"/>
        <w:tblInd w:w="147" w:type="dxa"/>
        <w:tblLayout w:type="fixed"/>
        <w:tblCellMar>
          <w:top w:w="0" w:type="dxa"/>
          <w:left w:w="5" w:type="dxa"/>
          <w:bottom w:w="0" w:type="dxa"/>
          <w:right w:w="5" w:type="dxa"/>
        </w:tblCellMar>
        <w:tblLook w:firstRow="1" w:noVBand="0" w:lastRow="1" w:firstColumn="1" w:lastColumn="1" w:noHBand="0" w:val="01e0"/>
      </w:tblPr>
      <w:tblGrid>
        <w:gridCol w:w="4752"/>
        <w:gridCol w:w="1837"/>
        <w:gridCol w:w="1641"/>
        <w:gridCol w:w="1379"/>
      </w:tblGrid>
      <w:tr>
        <w:trPr>
          <w:trHeight w:val="585" w:hRule="atLeast"/>
        </w:trPr>
        <w:tc>
          <w:tcPr>
            <w:tcW w:w="475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left"/>
              <w:rPr>
                <w:rFonts w:ascii="Times New Roman" w:hAnsi="Times New Roman" w:eastAsia="Arial" w:cs="Times New Roman"/>
                <w:sz w:val="24"/>
                <w:szCs w:val="24"/>
                <w:lang w:val="et-EE"/>
              </w:rPr>
            </w:pPr>
            <w:r>
              <w:rPr>
                <w:rFonts w:eastAsia="Arial" w:cs="Times New Roman" w:ascii="Times New Roman" w:hAnsi="Times New Roman"/>
                <w:sz w:val="24"/>
                <w:szCs w:val="24"/>
                <w:lang w:val="et-EE"/>
              </w:rPr>
            </w:r>
          </w:p>
          <w:p>
            <w:pPr>
              <w:pStyle w:val="Normal"/>
              <w:widowControl w:val="false"/>
              <w:suppressAutoHyphens w:val="true"/>
              <w:spacing w:lineRule="auto" w:line="240" w:before="126" w:after="0"/>
              <w:ind w:left="990"/>
              <w:jc w:val="left"/>
              <w:rPr>
                <w:rFonts w:ascii="Times New Roman" w:hAnsi="Times New Roman" w:eastAsia="Arial" w:cs="Times New Roman"/>
                <w:b/>
                <w:sz w:val="24"/>
                <w:szCs w:val="24"/>
              </w:rPr>
            </w:pPr>
            <w:r>
              <w:rPr>
                <w:rFonts w:eastAsia="Arial" w:cs="Times New Roman" w:ascii="Times New Roman" w:hAnsi="Times New Roman"/>
                <w:b/>
                <w:kern w:val="0"/>
                <w:sz w:val="24"/>
                <w:szCs w:val="24"/>
                <w:lang w:val="en-US" w:eastAsia="en-US" w:bidi="ar-SA"/>
              </w:rPr>
              <w:t>Kululiigid</w:t>
            </w:r>
            <w:r>
              <w:rPr>
                <w:rFonts w:eastAsia="Arial" w:cs="Times New Roman" w:ascii="Times New Roman" w:hAnsi="Times New Roman"/>
                <w:b/>
                <w:spacing w:val="-4"/>
                <w:kern w:val="0"/>
                <w:sz w:val="24"/>
                <w:szCs w:val="24"/>
                <w:lang w:val="en-US" w:eastAsia="en-US" w:bidi="ar-SA"/>
              </w:rPr>
              <w:t xml:space="preserve"> </w:t>
            </w:r>
            <w:r>
              <w:rPr>
                <w:rFonts w:eastAsia="Arial" w:cs="Times New Roman" w:ascii="Times New Roman" w:hAnsi="Times New Roman"/>
                <w:b/>
                <w:kern w:val="0"/>
                <w:sz w:val="24"/>
                <w:szCs w:val="24"/>
                <w:lang w:val="en-US" w:eastAsia="en-US" w:bidi="ar-SA"/>
              </w:rPr>
              <w:t>taotletava</w:t>
            </w:r>
            <w:r>
              <w:rPr>
                <w:rFonts w:eastAsia="Arial" w:cs="Times New Roman" w:ascii="Times New Roman" w:hAnsi="Times New Roman"/>
                <w:b/>
                <w:spacing w:val="-3"/>
                <w:kern w:val="0"/>
                <w:sz w:val="24"/>
                <w:szCs w:val="24"/>
                <w:lang w:val="en-US" w:eastAsia="en-US" w:bidi="ar-SA"/>
              </w:rPr>
              <w:t xml:space="preserve"> </w:t>
            </w:r>
            <w:r>
              <w:rPr>
                <w:rFonts w:eastAsia="Arial" w:cs="Times New Roman" w:ascii="Times New Roman" w:hAnsi="Times New Roman"/>
                <w:b/>
                <w:kern w:val="0"/>
                <w:sz w:val="24"/>
                <w:szCs w:val="24"/>
                <w:lang w:val="en-US" w:eastAsia="en-US" w:bidi="ar-SA"/>
              </w:rPr>
              <w:t>summa</w:t>
            </w:r>
            <w:r>
              <w:rPr>
                <w:rFonts w:eastAsia="Arial" w:cs="Times New Roman" w:ascii="Times New Roman" w:hAnsi="Times New Roman"/>
                <w:b/>
                <w:spacing w:val="-2"/>
                <w:kern w:val="0"/>
                <w:sz w:val="24"/>
                <w:szCs w:val="24"/>
                <w:lang w:val="en-US" w:eastAsia="en-US" w:bidi="ar-SA"/>
              </w:rPr>
              <w:t xml:space="preserve"> </w:t>
            </w:r>
            <w:r>
              <w:rPr>
                <w:rFonts w:eastAsia="Arial" w:cs="Times New Roman" w:ascii="Times New Roman" w:hAnsi="Times New Roman"/>
                <w:b/>
                <w:kern w:val="0"/>
                <w:sz w:val="24"/>
                <w:szCs w:val="24"/>
                <w:lang w:val="en-US" w:eastAsia="en-US" w:bidi="ar-SA"/>
              </w:rPr>
              <w:t>osas</w:t>
            </w:r>
          </w:p>
        </w:tc>
        <w:tc>
          <w:tcPr>
            <w:tcW w:w="183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left"/>
              <w:rPr>
                <w:rFonts w:ascii="Times New Roman" w:hAnsi="Times New Roman" w:eastAsia="Arial" w:cs="Times New Roman"/>
                <w:sz w:val="24"/>
                <w:szCs w:val="24"/>
              </w:rPr>
            </w:pPr>
            <w:r>
              <w:rPr>
                <w:rFonts w:eastAsia="Arial" w:cs="Times New Roman" w:ascii="Times New Roman" w:hAnsi="Times New Roman"/>
                <w:sz w:val="24"/>
                <w:szCs w:val="24"/>
              </w:rPr>
            </w:r>
          </w:p>
        </w:tc>
        <w:tc>
          <w:tcPr>
            <w:tcW w:w="164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left"/>
              <w:rPr>
                <w:rFonts w:ascii="Times New Roman" w:hAnsi="Times New Roman" w:eastAsia="Arial" w:cs="Times New Roman"/>
                <w:sz w:val="24"/>
                <w:szCs w:val="24"/>
              </w:rPr>
            </w:pPr>
            <w:r>
              <w:rPr>
                <w:rFonts w:eastAsia="Arial" w:cs="Times New Roman" w:ascii="Times New Roman" w:hAnsi="Times New Roman"/>
                <w:sz w:val="24"/>
                <w:szCs w:val="24"/>
              </w:rPr>
            </w:r>
          </w:p>
        </w:tc>
        <w:tc>
          <w:tcPr>
            <w:tcW w:w="137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left"/>
              <w:rPr>
                <w:rFonts w:ascii="Times New Roman" w:hAnsi="Times New Roman" w:eastAsia="Arial" w:cs="Times New Roman"/>
                <w:sz w:val="24"/>
                <w:szCs w:val="24"/>
              </w:rPr>
            </w:pPr>
            <w:r>
              <w:rPr>
                <w:rFonts w:eastAsia="Arial" w:cs="Times New Roman" w:ascii="Times New Roman" w:hAnsi="Times New Roman"/>
                <w:sz w:val="24"/>
                <w:szCs w:val="24"/>
              </w:rPr>
            </w:r>
          </w:p>
        </w:tc>
      </w:tr>
      <w:tr>
        <w:trPr>
          <w:trHeight w:val="333" w:hRule="atLeast"/>
        </w:trPr>
        <w:tc>
          <w:tcPr>
            <w:tcW w:w="4752" w:type="dxa"/>
            <w:vMerge w:val="continue"/>
            <w:tcBorders>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left"/>
              <w:rPr>
                <w:rFonts w:ascii="Times New Roman" w:hAnsi="Times New Roman" w:eastAsia="Arial" w:cs="Times New Roman"/>
                <w:sz w:val="24"/>
                <w:szCs w:val="24"/>
              </w:rPr>
            </w:pPr>
            <w:r>
              <w:rPr>
                <w:rFonts w:eastAsia="Arial" w:cs="Times New Roman" w:ascii="Times New Roman" w:hAnsi="Times New Roman"/>
                <w:sz w:val="24"/>
                <w:szCs w:val="24"/>
              </w:rPr>
            </w:r>
          </w:p>
        </w:tc>
        <w:tc>
          <w:tcPr>
            <w:tcW w:w="183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59" w:after="0"/>
              <w:jc w:val="center"/>
              <w:rPr>
                <w:rFonts w:ascii="Times New Roman" w:hAnsi="Times New Roman" w:eastAsia="Arial" w:cs="Times New Roman"/>
                <w:b/>
                <w:sz w:val="24"/>
                <w:szCs w:val="24"/>
              </w:rPr>
            </w:pPr>
            <w:r>
              <w:rPr>
                <w:rFonts w:eastAsia="Arial" w:cs="Times New Roman" w:ascii="Times New Roman" w:hAnsi="Times New Roman"/>
                <w:b/>
                <w:kern w:val="0"/>
                <w:sz w:val="24"/>
                <w:szCs w:val="24"/>
                <w:lang w:val="en-US" w:eastAsia="en-US" w:bidi="ar-SA"/>
              </w:rPr>
              <w:t>2025.aasta</w:t>
            </w:r>
          </w:p>
        </w:tc>
        <w:tc>
          <w:tcPr>
            <w:tcW w:w="164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59" w:after="0"/>
              <w:jc w:val="center"/>
              <w:rPr>
                <w:rFonts w:ascii="Times New Roman" w:hAnsi="Times New Roman" w:eastAsia="Arial" w:cs="Times New Roman"/>
                <w:b/>
                <w:sz w:val="24"/>
                <w:szCs w:val="24"/>
              </w:rPr>
            </w:pPr>
            <w:r>
              <w:rPr>
                <w:rFonts w:eastAsia="Arial" w:cs="Times New Roman" w:ascii="Times New Roman" w:hAnsi="Times New Roman"/>
                <w:b/>
                <w:kern w:val="0"/>
                <w:sz w:val="24"/>
                <w:szCs w:val="24"/>
                <w:lang w:val="en-US" w:eastAsia="en-US" w:bidi="ar-SA"/>
              </w:rPr>
              <w:t>2026.aasta</w:t>
            </w:r>
          </w:p>
        </w:tc>
        <w:tc>
          <w:tcPr>
            <w:tcW w:w="137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59" w:after="0"/>
              <w:ind w:left="71"/>
              <w:jc w:val="center"/>
              <w:rPr>
                <w:rFonts w:ascii="Times New Roman" w:hAnsi="Times New Roman" w:eastAsia="Arial" w:cs="Times New Roman"/>
                <w:b/>
                <w:sz w:val="24"/>
                <w:szCs w:val="24"/>
              </w:rPr>
            </w:pPr>
            <w:r>
              <w:rPr>
                <w:rFonts w:eastAsia="Arial" w:cs="Times New Roman" w:ascii="Times New Roman" w:hAnsi="Times New Roman"/>
                <w:b/>
                <w:kern w:val="0"/>
                <w:sz w:val="24"/>
                <w:szCs w:val="24"/>
                <w:lang w:val="en-US" w:eastAsia="en-US" w:bidi="ar-SA"/>
              </w:rPr>
              <w:t>Summa</w:t>
            </w:r>
            <w:r>
              <w:rPr>
                <w:rFonts w:eastAsia="Arial" w:cs="Times New Roman" w:ascii="Times New Roman" w:hAnsi="Times New Roman"/>
                <w:b/>
                <w:spacing w:val="-2"/>
                <w:kern w:val="0"/>
                <w:sz w:val="24"/>
                <w:szCs w:val="24"/>
                <w:lang w:val="en-US" w:eastAsia="en-US" w:bidi="ar-SA"/>
              </w:rPr>
              <w:t xml:space="preserve"> </w:t>
            </w:r>
            <w:r>
              <w:rPr>
                <w:rFonts w:eastAsia="Arial" w:cs="Times New Roman" w:ascii="Times New Roman" w:hAnsi="Times New Roman"/>
                <w:b/>
                <w:kern w:val="0"/>
                <w:sz w:val="24"/>
                <w:szCs w:val="24"/>
                <w:lang w:val="en-US" w:eastAsia="en-US" w:bidi="ar-SA"/>
              </w:rPr>
              <w:t>kokku</w:t>
            </w:r>
          </w:p>
        </w:tc>
      </w:tr>
      <w:tr>
        <w:trPr>
          <w:trHeight w:val="765" w:hRule="atLeast"/>
        </w:trPr>
        <w:tc>
          <w:tcPr>
            <w:tcW w:w="475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33" w:after="0"/>
              <w:ind w:firstLine="199" w:left="71"/>
              <w:jc w:val="left"/>
              <w:rPr>
                <w:rFonts w:ascii="Times New Roman" w:hAnsi="Times New Roman" w:eastAsia="Arial" w:cs="Times New Roman"/>
                <w:i/>
                <w:i/>
                <w:sz w:val="24"/>
                <w:szCs w:val="24"/>
                <w:lang w:val="et-EE"/>
              </w:rPr>
            </w:pPr>
            <w:r>
              <w:rPr>
                <w:rFonts w:eastAsia="Arial" w:cs="Times New Roman" w:ascii="Times New Roman" w:hAnsi="Times New Roman"/>
                <w:i/>
                <w:kern w:val="0"/>
                <w:sz w:val="24"/>
                <w:szCs w:val="24"/>
                <w:lang w:val="et-EE" w:eastAsia="en-US" w:bidi="ar-SA"/>
              </w:rPr>
              <w:t xml:space="preserve">1. </w:t>
            </w:r>
            <w:r>
              <w:rPr>
                <w:rFonts w:eastAsia="Calibri" w:cs="Times New Roman" w:ascii="Times New Roman" w:hAnsi="Times New Roman"/>
                <w:i/>
                <w:kern w:val="0"/>
                <w:sz w:val="24"/>
                <w:szCs w:val="24"/>
                <w:lang w:val="et-EE" w:eastAsia="en-US" w:bidi="ar-SA"/>
              </w:rPr>
              <w:t xml:space="preserve"> </w:t>
            </w:r>
            <w:r>
              <w:rPr>
                <w:rFonts w:eastAsia="Arial" w:cs="Times New Roman" w:ascii="Times New Roman" w:hAnsi="Times New Roman"/>
                <w:i/>
                <w:kern w:val="0"/>
                <w:sz w:val="24"/>
                <w:szCs w:val="24"/>
                <w:lang w:val="et-EE" w:eastAsia="en-US" w:bidi="ar-SA"/>
              </w:rPr>
              <w:t>Ennetus- ja peretöökeskuse juhi tööjõukulud,koos maksudega – piirhind kuu kohta 2542€</w:t>
            </w:r>
          </w:p>
        </w:tc>
        <w:tc>
          <w:tcPr>
            <w:tcW w:w="183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rFonts w:ascii="Times New Roman" w:hAnsi="Times New Roman" w:eastAsia="Arial" w:cs="Times New Roman"/>
                <w:i/>
                <w:i/>
                <w:kern w:val="0"/>
                <w:sz w:val="24"/>
                <w:szCs w:val="24"/>
                <w:lang w:val="et-EE" w:eastAsia="en-US" w:bidi="ar-SA"/>
              </w:rPr>
            </w:pPr>
            <w:r>
              <w:rPr>
                <w:rFonts w:eastAsia="Arial" w:cs="Times New Roman" w:ascii="Times New Roman" w:hAnsi="Times New Roman"/>
                <w:i/>
                <w:kern w:val="0"/>
                <w:sz w:val="24"/>
                <w:szCs w:val="24"/>
                <w:lang w:val="et-EE" w:eastAsia="en-US" w:bidi="ar-SA"/>
              </w:rPr>
              <w:t>2542*12=30504 eurot</w:t>
            </w:r>
          </w:p>
        </w:tc>
        <w:tc>
          <w:tcPr>
            <w:tcW w:w="164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rFonts w:ascii="Times New Roman" w:hAnsi="Times New Roman" w:eastAsia="Arial" w:cs="Times New Roman"/>
                <w:i/>
                <w:i/>
                <w:kern w:val="0"/>
                <w:sz w:val="24"/>
                <w:szCs w:val="24"/>
                <w:lang w:val="et-EE" w:eastAsia="en-US" w:bidi="ar-SA"/>
              </w:rPr>
            </w:pPr>
            <w:r>
              <w:rPr>
                <w:rFonts w:eastAsia="Arial" w:cs="Times New Roman" w:ascii="Times New Roman" w:hAnsi="Times New Roman"/>
                <w:i/>
                <w:kern w:val="0"/>
                <w:sz w:val="24"/>
                <w:szCs w:val="24"/>
                <w:lang w:val="et-EE" w:eastAsia="en-US" w:bidi="ar-SA"/>
              </w:rPr>
              <w:t>2542*12=30504 eurot</w:t>
            </w:r>
          </w:p>
        </w:tc>
        <w:tc>
          <w:tcPr>
            <w:tcW w:w="137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rFonts w:ascii="Times New Roman" w:hAnsi="Times New Roman" w:eastAsia="Arial" w:cs="Times New Roman"/>
                <w:i/>
                <w:i/>
                <w:kern w:val="0"/>
                <w:sz w:val="24"/>
                <w:szCs w:val="24"/>
                <w:lang w:val="et-EE" w:eastAsia="en-US" w:bidi="ar-SA"/>
              </w:rPr>
            </w:pPr>
            <w:r>
              <w:rPr>
                <w:rFonts w:eastAsia="Arial" w:cs="Times New Roman" w:ascii="Times New Roman" w:hAnsi="Times New Roman"/>
                <w:i/>
                <w:kern w:val="0"/>
                <w:sz w:val="24"/>
                <w:szCs w:val="24"/>
                <w:lang w:val="et-EE" w:eastAsia="en-US" w:bidi="ar-SA"/>
              </w:rPr>
              <w:t>61008 eurot</w:t>
            </w:r>
          </w:p>
        </w:tc>
      </w:tr>
    </w:tbl>
    <w:p>
      <w:pPr>
        <w:sectPr>
          <w:type w:val="nextPage"/>
          <w:pgSz w:w="11906" w:h="16838"/>
          <w:pgMar w:left="1200" w:right="840" w:gutter="0" w:header="0" w:top="1320" w:footer="0" w:bottom="1594"/>
          <w:pgNumType w:fmt="decimal"/>
          <w:formProt w:val="false"/>
          <w:textDirection w:val="lrTb"/>
          <w:docGrid w:type="default" w:linePitch="100" w:charSpace="4096"/>
        </w:sectPr>
      </w:pPr>
    </w:p>
    <w:tbl>
      <w:tblPr>
        <w:tblStyle w:val="TableNormal1"/>
        <w:tblW w:w="9610" w:type="dxa"/>
        <w:jc w:val="left"/>
        <w:tblInd w:w="147" w:type="dxa"/>
        <w:tblLayout w:type="fixed"/>
        <w:tblCellMar>
          <w:top w:w="0" w:type="dxa"/>
          <w:left w:w="5" w:type="dxa"/>
          <w:bottom w:w="0" w:type="dxa"/>
          <w:right w:w="5" w:type="dxa"/>
        </w:tblCellMar>
        <w:tblLook w:firstRow="1" w:noVBand="0" w:lastRow="1" w:firstColumn="1" w:lastColumn="1" w:noHBand="0" w:val="01e0"/>
      </w:tblPr>
      <w:tblGrid>
        <w:gridCol w:w="4752"/>
        <w:gridCol w:w="1837"/>
        <w:gridCol w:w="1641"/>
        <w:gridCol w:w="1379"/>
      </w:tblGrid>
      <w:tr>
        <w:trPr>
          <w:trHeight w:val="391" w:hRule="atLeast"/>
        </w:trPr>
        <w:tc>
          <w:tcPr>
            <w:tcW w:w="475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74" w:after="0"/>
              <w:ind w:left="271"/>
              <w:jc w:val="left"/>
              <w:rPr>
                <w:rFonts w:ascii="Times New Roman" w:hAnsi="Times New Roman" w:eastAsia="Arial" w:cs="Times New Roman"/>
                <w:i/>
                <w:i/>
                <w:sz w:val="24"/>
                <w:szCs w:val="24"/>
                <w:lang w:val="et-EE"/>
              </w:rPr>
            </w:pPr>
            <w:r>
              <w:rPr>
                <w:rFonts w:eastAsia="Arial" w:cs="Times New Roman" w:ascii="Times New Roman" w:hAnsi="Times New Roman"/>
                <w:i/>
                <w:kern w:val="0"/>
                <w:sz w:val="24"/>
                <w:szCs w:val="24"/>
                <w:lang w:val="et-EE" w:eastAsia="en-US" w:bidi="ar-SA"/>
              </w:rPr>
              <w:t>2.</w:t>
            </w:r>
            <w:r>
              <w:rPr>
                <w:rFonts w:eastAsia="Arial" w:cs="Times New Roman" w:ascii="Times New Roman" w:hAnsi="Times New Roman"/>
                <w:i/>
                <w:spacing w:val="-4"/>
                <w:kern w:val="0"/>
                <w:sz w:val="24"/>
                <w:szCs w:val="24"/>
                <w:lang w:val="et-EE" w:eastAsia="en-US" w:bidi="ar-SA"/>
              </w:rPr>
              <w:t xml:space="preserve"> </w:t>
            </w:r>
            <w:r>
              <w:rPr>
                <w:rFonts w:eastAsia="Arial" w:cs="Times New Roman" w:ascii="Times New Roman" w:hAnsi="Times New Roman"/>
                <w:i/>
                <w:kern w:val="0"/>
                <w:sz w:val="24"/>
                <w:szCs w:val="24"/>
                <w:lang w:val="et-EE" w:eastAsia="en-US" w:bidi="ar-SA"/>
              </w:rPr>
              <w:t>Mängutoa juhendaja-koordinaatori tööjõukulud koos maksudega piirhind kuu kohta 1905,31€</w:t>
            </w:r>
          </w:p>
        </w:tc>
        <w:tc>
          <w:tcPr>
            <w:tcW w:w="183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left"/>
              <w:rPr>
                <w:rFonts w:ascii="Times New Roman" w:hAnsi="Times New Roman" w:eastAsia="Arial" w:cs="Times New Roman"/>
                <w:i/>
                <w:i/>
                <w:kern w:val="0"/>
                <w:sz w:val="24"/>
                <w:szCs w:val="24"/>
                <w:lang w:val="et-EE" w:eastAsia="en-US" w:bidi="ar-SA"/>
              </w:rPr>
            </w:pPr>
            <w:r>
              <w:rPr>
                <w:rFonts w:eastAsia="Arial" w:cs="Times New Roman" w:ascii="Times New Roman" w:hAnsi="Times New Roman"/>
                <w:i/>
                <w:kern w:val="0"/>
                <w:sz w:val="24"/>
                <w:szCs w:val="24"/>
                <w:lang w:val="et-EE" w:eastAsia="en-US" w:bidi="ar-SA"/>
              </w:rPr>
              <w:t>1905,31*12=</w:t>
            </w:r>
          </w:p>
          <w:p>
            <w:pPr>
              <w:pStyle w:val="Normal"/>
              <w:suppressAutoHyphens w:val="true"/>
              <w:spacing w:before="0" w:after="160"/>
              <w:rPr>
                <w:rFonts w:ascii="Times New Roman" w:hAnsi="Times New Roman"/>
                <w:i/>
                <w:i/>
                <w:iCs/>
              </w:rPr>
            </w:pPr>
            <w:r>
              <w:rPr>
                <w:rFonts w:ascii="Times New Roman" w:hAnsi="Times New Roman"/>
                <w:i/>
                <w:iCs/>
              </w:rPr>
              <w:t>22863,22 eurot</w:t>
            </w:r>
          </w:p>
        </w:tc>
        <w:tc>
          <w:tcPr>
            <w:tcW w:w="164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left"/>
              <w:rPr>
                <w:rFonts w:ascii="Times New Roman" w:hAnsi="Times New Roman" w:eastAsia="Arial" w:cs="Times New Roman"/>
                <w:i/>
                <w:i/>
                <w:sz w:val="24"/>
                <w:szCs w:val="24"/>
                <w:lang w:val="et-EE"/>
              </w:rPr>
            </w:pPr>
            <w:r>
              <w:rPr>
                <w:rFonts w:eastAsia="Arial" w:cs="Times New Roman" w:ascii="Times New Roman" w:hAnsi="Times New Roman"/>
                <w:i/>
                <w:kern w:val="0"/>
                <w:sz w:val="24"/>
                <w:szCs w:val="24"/>
                <w:lang w:val="et-EE" w:eastAsia="en-US" w:bidi="ar-SA"/>
              </w:rPr>
              <w:t>1905,31*12=</w:t>
            </w:r>
          </w:p>
          <w:p>
            <w:pPr>
              <w:pStyle w:val="Normal"/>
              <w:widowControl w:val="false"/>
              <w:suppressAutoHyphens w:val="true"/>
              <w:spacing w:lineRule="auto" w:line="240" w:before="0" w:after="0"/>
              <w:jc w:val="left"/>
              <w:rPr>
                <w:rFonts w:ascii="Times New Roman" w:hAnsi="Times New Roman" w:eastAsia="Arial" w:cs="Times New Roman"/>
                <w:i/>
                <w:i/>
                <w:sz w:val="24"/>
                <w:szCs w:val="24"/>
                <w:lang w:val="et-EE"/>
              </w:rPr>
            </w:pPr>
            <w:r>
              <w:rPr>
                <w:rFonts w:eastAsia="Arial" w:cs="Times New Roman" w:ascii="Times New Roman" w:hAnsi="Times New Roman"/>
                <w:i/>
                <w:kern w:val="0"/>
                <w:sz w:val="24"/>
                <w:szCs w:val="24"/>
                <w:lang w:val="et-EE" w:eastAsia="en-US" w:bidi="ar-SA"/>
              </w:rPr>
              <w:t>22863,22 eurot</w:t>
            </w:r>
          </w:p>
        </w:tc>
        <w:tc>
          <w:tcPr>
            <w:tcW w:w="137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left"/>
              <w:rPr>
                <w:rFonts w:ascii="Times New Roman" w:hAnsi="Times New Roman" w:eastAsia="Arial" w:cs="Times New Roman"/>
                <w:i/>
                <w:i/>
                <w:sz w:val="24"/>
                <w:szCs w:val="24"/>
                <w:lang w:val="et-EE"/>
              </w:rPr>
            </w:pPr>
            <w:r>
              <w:rPr>
                <w:rFonts w:eastAsia="Arial" w:cs="Times New Roman" w:ascii="Times New Roman" w:hAnsi="Times New Roman"/>
                <w:i/>
                <w:kern w:val="0"/>
                <w:sz w:val="24"/>
                <w:szCs w:val="24"/>
                <w:lang w:val="et-EE" w:eastAsia="en-US" w:bidi="ar-SA"/>
              </w:rPr>
              <w:t>45727,44 eurot</w:t>
            </w:r>
          </w:p>
        </w:tc>
      </w:tr>
      <w:tr>
        <w:trPr>
          <w:trHeight w:val="419" w:hRule="atLeast"/>
        </w:trPr>
        <w:tc>
          <w:tcPr>
            <w:tcW w:w="475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88" w:after="0"/>
              <w:ind w:right="59"/>
              <w:jc w:val="right"/>
              <w:rPr>
                <w:rFonts w:ascii="Times New Roman" w:hAnsi="Times New Roman" w:eastAsia="Arial" w:cs="Times New Roman"/>
                <w:b/>
                <w:sz w:val="24"/>
                <w:szCs w:val="24"/>
              </w:rPr>
            </w:pPr>
            <w:r>
              <w:rPr>
                <w:rFonts w:eastAsia="Arial" w:cs="Times New Roman" w:ascii="Times New Roman" w:hAnsi="Times New Roman"/>
                <w:b/>
                <w:kern w:val="0"/>
                <w:sz w:val="24"/>
                <w:szCs w:val="24"/>
                <w:lang w:val="en-US" w:eastAsia="en-US" w:bidi="ar-SA"/>
              </w:rPr>
              <w:t>Kulud</w:t>
            </w:r>
            <w:r>
              <w:rPr>
                <w:rFonts w:eastAsia="Arial" w:cs="Times New Roman" w:ascii="Times New Roman" w:hAnsi="Times New Roman"/>
                <w:b/>
                <w:spacing w:val="-6"/>
                <w:kern w:val="0"/>
                <w:sz w:val="24"/>
                <w:szCs w:val="24"/>
                <w:lang w:val="en-US" w:eastAsia="en-US" w:bidi="ar-SA"/>
              </w:rPr>
              <w:t xml:space="preserve"> </w:t>
            </w:r>
            <w:r>
              <w:rPr>
                <w:rFonts w:eastAsia="Arial" w:cs="Times New Roman" w:ascii="Times New Roman" w:hAnsi="Times New Roman"/>
                <w:b/>
                <w:kern w:val="0"/>
                <w:sz w:val="24"/>
                <w:szCs w:val="24"/>
                <w:lang w:val="en-US" w:eastAsia="en-US" w:bidi="ar-SA"/>
              </w:rPr>
              <w:t>kokku:</w:t>
            </w:r>
          </w:p>
        </w:tc>
        <w:tc>
          <w:tcPr>
            <w:tcW w:w="183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rFonts w:ascii="Times New Roman" w:hAnsi="Times New Roman" w:eastAsia="Arial" w:cs="Times New Roman"/>
                <w:kern w:val="0"/>
                <w:sz w:val="24"/>
                <w:szCs w:val="24"/>
                <w:lang w:val="en-US" w:eastAsia="en-US" w:bidi="ar-SA"/>
              </w:rPr>
            </w:pPr>
            <w:r>
              <w:rPr>
                <w:rFonts w:eastAsia="Arial" w:cs="Times New Roman" w:ascii="Times New Roman" w:hAnsi="Times New Roman"/>
                <w:kern w:val="0"/>
                <w:sz w:val="24"/>
                <w:szCs w:val="24"/>
                <w:lang w:val="en-US" w:eastAsia="en-US" w:bidi="ar-SA"/>
              </w:rPr>
              <w:t>53 367,72 eurot</w:t>
            </w:r>
          </w:p>
        </w:tc>
        <w:tc>
          <w:tcPr>
            <w:tcW w:w="164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rFonts w:ascii="Times New Roman" w:hAnsi="Times New Roman" w:eastAsia="Arial" w:cs="Times New Roman"/>
                <w:kern w:val="0"/>
                <w:sz w:val="24"/>
                <w:szCs w:val="24"/>
                <w:lang w:val="en-US" w:eastAsia="en-US" w:bidi="ar-SA"/>
              </w:rPr>
            </w:pPr>
            <w:r>
              <w:rPr>
                <w:rFonts w:eastAsia="Arial" w:cs="Times New Roman" w:ascii="Times New Roman" w:hAnsi="Times New Roman"/>
                <w:kern w:val="0"/>
                <w:sz w:val="24"/>
                <w:szCs w:val="24"/>
                <w:lang w:val="en-US" w:eastAsia="en-US" w:bidi="ar-SA"/>
              </w:rPr>
              <w:t>53 367,72 eurot</w:t>
            </w:r>
          </w:p>
        </w:tc>
        <w:tc>
          <w:tcPr>
            <w:tcW w:w="137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rFonts w:ascii="Times New Roman" w:hAnsi="Times New Roman" w:eastAsia="Arial" w:cs="Times New Roman"/>
                <w:kern w:val="0"/>
                <w:sz w:val="24"/>
                <w:szCs w:val="24"/>
                <w:lang w:val="en-US" w:eastAsia="en-US" w:bidi="ar-SA"/>
              </w:rPr>
            </w:pPr>
            <w:r>
              <w:rPr>
                <w:rFonts w:eastAsia="Arial" w:cs="Times New Roman" w:ascii="Times New Roman" w:hAnsi="Times New Roman"/>
                <w:kern w:val="0"/>
                <w:sz w:val="24"/>
                <w:szCs w:val="24"/>
                <w:lang w:val="en-US" w:eastAsia="en-US" w:bidi="ar-SA"/>
              </w:rPr>
              <w:t>106 735,44 eurot</w:t>
            </w:r>
          </w:p>
        </w:tc>
      </w:tr>
    </w:tbl>
    <w:p>
      <w:pPr>
        <w:pStyle w:val="Normal"/>
        <w:widowControl w:val="false"/>
        <w:spacing w:lineRule="auto" w:line="240" w:before="6" w:after="0"/>
        <w:rPr>
          <w:rFonts w:ascii="Times New Roman" w:hAnsi="Times New Roman" w:eastAsia="Arial" w:cs="Times New Roman"/>
          <w:sz w:val="24"/>
          <w:szCs w:val="24"/>
        </w:rPr>
      </w:pPr>
      <w:r>
        <w:rPr>
          <w:rFonts w:eastAsia="Arial" w:cs="Times New Roman" w:ascii="Times New Roman" w:hAnsi="Times New Roman"/>
          <w:sz w:val="24"/>
          <w:szCs w:val="24"/>
        </w:rPr>
      </w:r>
    </w:p>
    <w:p>
      <w:pPr>
        <w:pStyle w:val="Normal"/>
        <w:widowControl w:val="false"/>
        <w:spacing w:lineRule="auto" w:line="240" w:before="0" w:after="0"/>
        <w:ind w:left="216" w:right="6250"/>
        <w:rPr>
          <w:rFonts w:ascii="Times New Roman" w:hAnsi="Times New Roman" w:eastAsia="Arial" w:cs="Times New Roman"/>
          <w:sz w:val="24"/>
          <w:szCs w:val="24"/>
        </w:rPr>
      </w:pPr>
      <w:r>
        <w:rPr>
          <w:rFonts w:eastAsia="Arial" w:cs="Times New Roman" w:ascii="Times New Roman" w:hAnsi="Times New Roman"/>
          <w:sz w:val="24"/>
          <w:szCs w:val="24"/>
        </w:rPr>
        <w:t>Taotleja esindaja nimi</w:t>
      </w:r>
      <w:r>
        <w:rPr>
          <w:rFonts w:eastAsia="Arial" w:cs="Times New Roman" w:ascii="Times New Roman" w:hAnsi="Times New Roman"/>
          <w:spacing w:val="1"/>
          <w:sz w:val="24"/>
          <w:szCs w:val="24"/>
        </w:rPr>
        <w:t xml:space="preserve"> </w:t>
      </w:r>
      <w:r>
        <w:rPr>
          <w:rFonts w:eastAsia="Arial" w:cs="Times New Roman" w:ascii="Times New Roman" w:hAnsi="Times New Roman"/>
          <w:spacing w:val="1"/>
          <w:sz w:val="24"/>
          <w:szCs w:val="24"/>
        </w:rPr>
        <w:t xml:space="preserve">Piret Värno </w:t>
      </w:r>
      <w:r>
        <w:rPr>
          <w:rFonts w:eastAsia="Arial" w:cs="Times New Roman" w:ascii="Times New Roman" w:hAnsi="Times New Roman"/>
          <w:sz w:val="24"/>
          <w:szCs w:val="24"/>
        </w:rPr>
        <w:t>(allkirjastatud</w:t>
      </w:r>
      <w:r>
        <w:rPr>
          <w:rFonts w:eastAsia="Arial" w:cs="Times New Roman" w:ascii="Times New Roman" w:hAnsi="Times New Roman"/>
          <w:spacing w:val="-14"/>
          <w:sz w:val="24"/>
          <w:szCs w:val="24"/>
        </w:rPr>
        <w:t xml:space="preserve"> </w:t>
      </w:r>
      <w:r>
        <w:rPr>
          <w:rFonts w:eastAsia="Arial" w:cs="Times New Roman" w:ascii="Times New Roman" w:hAnsi="Times New Roman"/>
          <w:sz w:val="24"/>
          <w:szCs w:val="24"/>
        </w:rPr>
        <w:t>digitaalselt)</w:t>
      </w:r>
    </w:p>
    <w:sectPr>
      <w:type w:val="continuous"/>
      <w:pgSz w:w="11906" w:h="16838"/>
      <w:pgMar w:left="1200" w:right="840" w:gutter="0" w:header="0" w:top="1320" w:footer="0" w:bottom="1594"/>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ba"/>
    <w:family w:val="roman"/>
    <w:pitch w:val="variable"/>
  </w:font>
  <w:font w:name="Calibri">
    <w:charset w:val="ba"/>
    <w:family w:val="roman"/>
    <w:pitch w:val="variable"/>
  </w:font>
  <w:font w:name="OpenSymbol">
    <w:altName w:val="Arial Unicode MS"/>
    <w:charset w:val="ba"/>
    <w:family w:val="roman"/>
    <w:pitch w:val="variable"/>
  </w:font>
  <w:font w:name="Liberation Sans">
    <w:altName w:val="Arial"/>
    <w:charset w:val="ba"/>
    <w:family w:val="swiss"/>
    <w:pitch w:val="variable"/>
  </w:font>
  <w:font w:name="Arial">
    <w:charset w:val="ba"/>
    <w:family w:val="swiss"/>
    <w:pitch w:val="variable"/>
  </w:font>
  <w:font w:name="Times New Roman">
    <w:charset w:val="ba"/>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827"/>
        </w:tabs>
        <w:ind w:left="827" w:hanging="360"/>
      </w:pPr>
      <w:rPr>
        <w:rFonts w:ascii="Symbol" w:hAnsi="Symbol" w:cs="Symbol" w:hint="default"/>
      </w:rPr>
    </w:lvl>
    <w:lvl w:ilvl="1">
      <w:start w:val="1"/>
      <w:numFmt w:val="bullet"/>
      <w:lvlText w:val=""/>
      <w:lvlJc w:val="left"/>
      <w:pPr>
        <w:tabs>
          <w:tab w:val="num" w:pos="1187"/>
        </w:tabs>
        <w:ind w:left="1187" w:hanging="360"/>
      </w:pPr>
      <w:rPr>
        <w:rFonts w:ascii="Symbol" w:hAnsi="Symbol" w:cs="Symbol" w:hint="default"/>
      </w:rPr>
    </w:lvl>
    <w:lvl w:ilvl="2">
      <w:start w:val="1"/>
      <w:numFmt w:val="bullet"/>
      <w:lvlText w:val=""/>
      <w:lvlJc w:val="left"/>
      <w:pPr>
        <w:tabs>
          <w:tab w:val="num" w:pos="1547"/>
        </w:tabs>
        <w:ind w:left="1547" w:hanging="360"/>
      </w:pPr>
      <w:rPr>
        <w:rFonts w:ascii="Symbol" w:hAnsi="Symbol" w:cs="Symbol" w:hint="default"/>
      </w:rPr>
    </w:lvl>
    <w:lvl w:ilvl="3">
      <w:start w:val="1"/>
      <w:numFmt w:val="bullet"/>
      <w:lvlText w:val=""/>
      <w:lvlJc w:val="left"/>
      <w:pPr>
        <w:tabs>
          <w:tab w:val="num" w:pos="1907"/>
        </w:tabs>
        <w:ind w:left="1907" w:hanging="360"/>
      </w:pPr>
      <w:rPr>
        <w:rFonts w:ascii="Symbol" w:hAnsi="Symbol" w:cs="Symbol" w:hint="default"/>
      </w:rPr>
    </w:lvl>
    <w:lvl w:ilvl="4">
      <w:start w:val="1"/>
      <w:numFmt w:val="bullet"/>
      <w:lvlText w:val=""/>
      <w:lvlJc w:val="left"/>
      <w:pPr>
        <w:tabs>
          <w:tab w:val="num" w:pos="2267"/>
        </w:tabs>
        <w:ind w:left="2267" w:hanging="360"/>
      </w:pPr>
      <w:rPr>
        <w:rFonts w:ascii="Symbol" w:hAnsi="Symbol" w:cs="Symbol" w:hint="default"/>
      </w:rPr>
    </w:lvl>
    <w:lvl w:ilvl="5">
      <w:start w:val="1"/>
      <w:numFmt w:val="bullet"/>
      <w:lvlText w:val=""/>
      <w:lvlJc w:val="left"/>
      <w:pPr>
        <w:tabs>
          <w:tab w:val="num" w:pos="2627"/>
        </w:tabs>
        <w:ind w:left="2627" w:hanging="360"/>
      </w:pPr>
      <w:rPr>
        <w:rFonts w:ascii="Symbol" w:hAnsi="Symbol" w:cs="Symbol" w:hint="default"/>
      </w:rPr>
    </w:lvl>
    <w:lvl w:ilvl="6">
      <w:start w:val="1"/>
      <w:numFmt w:val="bullet"/>
      <w:lvlText w:val=""/>
      <w:lvlJc w:val="left"/>
      <w:pPr>
        <w:tabs>
          <w:tab w:val="num" w:pos="2987"/>
        </w:tabs>
        <w:ind w:left="2987" w:hanging="360"/>
      </w:pPr>
      <w:rPr>
        <w:rFonts w:ascii="Symbol" w:hAnsi="Symbol" w:cs="Symbol" w:hint="default"/>
      </w:rPr>
    </w:lvl>
    <w:lvl w:ilvl="7">
      <w:start w:val="1"/>
      <w:numFmt w:val="bullet"/>
      <w:lvlText w:val=""/>
      <w:lvlJc w:val="left"/>
      <w:pPr>
        <w:tabs>
          <w:tab w:val="num" w:pos="3347"/>
        </w:tabs>
        <w:ind w:left="3347" w:hanging="360"/>
      </w:pPr>
      <w:rPr>
        <w:rFonts w:ascii="Symbol" w:hAnsi="Symbol" w:cs="Symbol" w:hint="default"/>
      </w:rPr>
    </w:lvl>
    <w:lvl w:ilvl="8">
      <w:start w:val="1"/>
      <w:numFmt w:val="bullet"/>
      <w:lvlText w:val=""/>
      <w:lvlJc w:val="left"/>
      <w:pPr>
        <w:tabs>
          <w:tab w:val="num" w:pos="3707"/>
        </w:tabs>
        <w:ind w:left="3707" w:hanging="360"/>
      </w:pPr>
      <w:rPr>
        <w:rFonts w:ascii="Symbol" w:hAnsi="Symbol" w:cs="Symbol" w:hint="default"/>
      </w:rPr>
    </w:lvl>
  </w:abstractNum>
  <w:abstractNum w:abstractNumId="2">
    <w:lvl w:ilvl="0">
      <w:start w:val="1"/>
      <w:numFmt w:val="bullet"/>
      <w:lvlText w:val=""/>
      <w:lvlJc w:val="left"/>
      <w:pPr>
        <w:tabs>
          <w:tab w:val="num" w:pos="827"/>
        </w:tabs>
        <w:ind w:left="827" w:hanging="360"/>
      </w:pPr>
      <w:rPr>
        <w:rFonts w:ascii="Symbol" w:hAnsi="Symbol" w:cs="Symbol" w:hint="default"/>
      </w:rPr>
    </w:lvl>
    <w:lvl w:ilvl="1">
      <w:start w:val="1"/>
      <w:numFmt w:val="bullet"/>
      <w:lvlText w:val=""/>
      <w:lvlJc w:val="left"/>
      <w:pPr>
        <w:tabs>
          <w:tab w:val="num" w:pos="1187"/>
        </w:tabs>
        <w:ind w:left="1187" w:hanging="360"/>
      </w:pPr>
      <w:rPr>
        <w:rFonts w:ascii="Symbol" w:hAnsi="Symbol" w:cs="Symbol" w:hint="default"/>
      </w:rPr>
    </w:lvl>
    <w:lvl w:ilvl="2">
      <w:start w:val="1"/>
      <w:numFmt w:val="bullet"/>
      <w:lvlText w:val=""/>
      <w:lvlJc w:val="left"/>
      <w:pPr>
        <w:tabs>
          <w:tab w:val="num" w:pos="1547"/>
        </w:tabs>
        <w:ind w:left="1547" w:hanging="360"/>
      </w:pPr>
      <w:rPr>
        <w:rFonts w:ascii="Symbol" w:hAnsi="Symbol" w:cs="Symbol" w:hint="default"/>
      </w:rPr>
    </w:lvl>
    <w:lvl w:ilvl="3">
      <w:start w:val="1"/>
      <w:numFmt w:val="bullet"/>
      <w:lvlText w:val=""/>
      <w:lvlJc w:val="left"/>
      <w:pPr>
        <w:tabs>
          <w:tab w:val="num" w:pos="1907"/>
        </w:tabs>
        <w:ind w:left="1907" w:hanging="360"/>
      </w:pPr>
      <w:rPr>
        <w:rFonts w:ascii="Symbol" w:hAnsi="Symbol" w:cs="Symbol" w:hint="default"/>
      </w:rPr>
    </w:lvl>
    <w:lvl w:ilvl="4">
      <w:start w:val="1"/>
      <w:numFmt w:val="bullet"/>
      <w:lvlText w:val=""/>
      <w:lvlJc w:val="left"/>
      <w:pPr>
        <w:tabs>
          <w:tab w:val="num" w:pos="2267"/>
        </w:tabs>
        <w:ind w:left="2267" w:hanging="360"/>
      </w:pPr>
      <w:rPr>
        <w:rFonts w:ascii="Symbol" w:hAnsi="Symbol" w:cs="Symbol" w:hint="default"/>
      </w:rPr>
    </w:lvl>
    <w:lvl w:ilvl="5">
      <w:start w:val="1"/>
      <w:numFmt w:val="bullet"/>
      <w:lvlText w:val=""/>
      <w:lvlJc w:val="left"/>
      <w:pPr>
        <w:tabs>
          <w:tab w:val="num" w:pos="2627"/>
        </w:tabs>
        <w:ind w:left="2627" w:hanging="360"/>
      </w:pPr>
      <w:rPr>
        <w:rFonts w:ascii="Symbol" w:hAnsi="Symbol" w:cs="Symbol" w:hint="default"/>
      </w:rPr>
    </w:lvl>
    <w:lvl w:ilvl="6">
      <w:start w:val="1"/>
      <w:numFmt w:val="bullet"/>
      <w:lvlText w:val=""/>
      <w:lvlJc w:val="left"/>
      <w:pPr>
        <w:tabs>
          <w:tab w:val="num" w:pos="2987"/>
        </w:tabs>
        <w:ind w:left="2987" w:hanging="360"/>
      </w:pPr>
      <w:rPr>
        <w:rFonts w:ascii="Symbol" w:hAnsi="Symbol" w:cs="Symbol" w:hint="default"/>
      </w:rPr>
    </w:lvl>
    <w:lvl w:ilvl="7">
      <w:start w:val="1"/>
      <w:numFmt w:val="bullet"/>
      <w:lvlText w:val=""/>
      <w:lvlJc w:val="left"/>
      <w:pPr>
        <w:tabs>
          <w:tab w:val="num" w:pos="3347"/>
        </w:tabs>
        <w:ind w:left="3347" w:hanging="360"/>
      </w:pPr>
      <w:rPr>
        <w:rFonts w:ascii="Symbol" w:hAnsi="Symbol" w:cs="Symbol" w:hint="default"/>
      </w:rPr>
    </w:lvl>
    <w:lvl w:ilvl="8">
      <w:start w:val="1"/>
      <w:numFmt w:val="bullet"/>
      <w:lvlText w:val=""/>
      <w:lvlJc w:val="left"/>
      <w:pPr>
        <w:tabs>
          <w:tab w:val="num" w:pos="3707"/>
        </w:tabs>
        <w:ind w:left="3707" w:hanging="360"/>
      </w:pPr>
      <w:rPr>
        <w:rFonts w:ascii="Symbol" w:hAnsi="Symbol" w:cs="Symbol"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t-E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t-EE"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t-EE" w:eastAsia="en-US" w:bidi="ar-SA"/>
    </w:rPr>
  </w:style>
  <w:style w:type="character" w:styleId="DefaultParagraphFont" w:default="1">
    <w:name w:val="Default Paragraph Font"/>
    <w:uiPriority w:val="1"/>
    <w:semiHidden/>
    <w:unhideWhenUsed/>
    <w:qFormat/>
    <w:rPr/>
  </w:style>
  <w:style w:type="character" w:styleId="CommentReference">
    <w:name w:val="annotation reference"/>
    <w:basedOn w:val="DefaultParagraphFont"/>
    <w:uiPriority w:val="99"/>
    <w:semiHidden/>
    <w:unhideWhenUsed/>
    <w:qFormat/>
    <w:rsid w:val="00643889"/>
    <w:rPr>
      <w:sz w:val="16"/>
      <w:szCs w:val="16"/>
    </w:rPr>
  </w:style>
  <w:style w:type="character" w:styleId="KommentaaritekstMrk" w:customStyle="1">
    <w:name w:val="Kommentaari tekst Märk"/>
    <w:basedOn w:val="DefaultParagraphFont"/>
    <w:uiPriority w:val="99"/>
    <w:qFormat/>
    <w:rsid w:val="00643889"/>
    <w:rPr>
      <w:sz w:val="20"/>
      <w:szCs w:val="20"/>
    </w:rPr>
  </w:style>
  <w:style w:type="character" w:styleId="KommentaariteemaMrk" w:customStyle="1">
    <w:name w:val="Kommentaari teema Märk"/>
    <w:basedOn w:val="KommentaaritekstMrk"/>
    <w:link w:val="annotationsubject"/>
    <w:uiPriority w:val="99"/>
    <w:semiHidden/>
    <w:qFormat/>
    <w:rsid w:val="00643889"/>
    <w:rPr>
      <w:b/>
      <w:bCs/>
      <w:sz w:val="20"/>
      <w:szCs w:val="20"/>
    </w:rPr>
  </w:style>
  <w:style w:type="character" w:styleId="Tpploenduser">
    <w:name w:val="Täpploend (user)"/>
    <w:qFormat/>
    <w:rPr>
      <w:rFonts w:ascii="OpenSymbol" w:hAnsi="OpenSymbol" w:eastAsia="OpenSymbol" w:cs="OpenSymbol"/>
    </w:rPr>
  </w:style>
  <w:style w:type="paragraph" w:styleId="Pealkiri">
    <w:name w:val="Pealkiri"/>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Register">
    <w:name w:val="Register"/>
    <w:basedOn w:val="Normal"/>
    <w:qFormat/>
    <w:pPr>
      <w:suppressLineNumbers/>
    </w:pPr>
    <w:rPr>
      <w:rFonts w:cs="Lucida Sans"/>
    </w:rPr>
  </w:style>
  <w:style w:type="paragraph" w:styleId="Pealkiriuser">
    <w:name w:val="Pealkiri (user)"/>
    <w:basedOn w:val="Normal"/>
    <w:next w:val="BodyText"/>
    <w:qFormat/>
    <w:pPr>
      <w:keepNext w:val="true"/>
      <w:spacing w:before="240" w:after="120"/>
    </w:pPr>
    <w:rPr>
      <w:rFonts w:ascii="Liberation Sans" w:hAnsi="Liberation Sans" w:eastAsia="Microsoft YaHei" w:cs="Lucida Sans"/>
      <w:sz w:val="28"/>
      <w:szCs w:val="28"/>
    </w:rPr>
  </w:style>
  <w:style w:type="paragraph" w:styleId="Registeruser">
    <w:name w:val="Register (user)"/>
    <w:basedOn w:val="Normal"/>
    <w:qFormat/>
    <w:pPr>
      <w:suppressLineNumbers/>
    </w:pPr>
    <w:rPr>
      <w:rFonts w:cs="Lucida Sans"/>
    </w:rPr>
  </w:style>
  <w:style w:type="paragraph" w:styleId="TableParagraph" w:customStyle="1">
    <w:name w:val="Table Paragraph"/>
    <w:basedOn w:val="Normal"/>
    <w:uiPriority w:val="1"/>
    <w:qFormat/>
    <w:rsid w:val="00ba0661"/>
    <w:pPr>
      <w:widowControl w:val="false"/>
      <w:spacing w:lineRule="auto" w:line="240" w:before="0" w:after="0"/>
    </w:pPr>
    <w:rPr>
      <w:rFonts w:ascii="Arial" w:hAnsi="Arial" w:eastAsia="Arial" w:cs="Arial"/>
    </w:rPr>
  </w:style>
  <w:style w:type="paragraph" w:styleId="CommentText">
    <w:name w:val="annotation text"/>
    <w:basedOn w:val="Normal"/>
    <w:link w:val="KommentaaritekstMrk"/>
    <w:uiPriority w:val="99"/>
    <w:unhideWhenUsed/>
    <w:rsid w:val="00643889"/>
    <w:pPr>
      <w:spacing w:lineRule="auto" w:line="240"/>
    </w:pPr>
    <w:rPr>
      <w:sz w:val="20"/>
      <w:szCs w:val="20"/>
    </w:rPr>
  </w:style>
  <w:style w:type="paragraph" w:styleId="annotationsubject">
    <w:name w:val="annotation subject"/>
    <w:basedOn w:val="CommentText"/>
    <w:next w:val="CommentText"/>
    <w:link w:val="KommentaariteemaMrk"/>
    <w:uiPriority w:val="99"/>
    <w:semiHidden/>
    <w:unhideWhenUsed/>
    <w:qFormat/>
    <w:rsid w:val="00643889"/>
    <w:pPr/>
    <w:rPr>
      <w:b/>
      <w:bCs/>
    </w:rPr>
  </w:style>
  <w:style w:type="paragraph" w:styleId="Revision">
    <w:name w:val="Revision"/>
    <w:uiPriority w:val="99"/>
    <w:semiHidden/>
    <w:qFormat/>
    <w:rsid w:val="00643889"/>
    <w:pPr>
      <w:widowControl/>
      <w:suppressAutoHyphens w:val="true"/>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et-EE" w:eastAsia="en-US" w:bidi="ar-SA"/>
    </w:rPr>
  </w:style>
  <w:style w:type="paragraph" w:styleId="Tabelisisuuser">
    <w:name w:val="Tabeli sisu (user)"/>
    <w:basedOn w:val="Normal"/>
    <w:qFormat/>
    <w:pPr>
      <w:widowControl w:val="false"/>
      <w:suppressLineNumbers/>
    </w:pPr>
    <w:rPr/>
  </w:style>
  <w:style w:type="paragraph" w:styleId="Tabelipisuser">
    <w:name w:val="Tabeli päis (user)"/>
    <w:basedOn w:val="Tabelisisuuser"/>
    <w:qFormat/>
    <w:pPr>
      <w:suppressLineNumbers/>
      <w:jc w:val="center"/>
    </w:pPr>
    <w:rPr>
      <w:b/>
      <w:bCs/>
    </w:rPr>
  </w:style>
  <w:style w:type="numbering" w:styleId="Vljallitatuduser" w:default="1">
    <w:name w:val="Välja lülitatud (user)"/>
    <w:uiPriority w:val="99"/>
    <w:semiHidden/>
    <w:unhideWhenUsed/>
    <w:qFormat/>
  </w:style>
  <w:style w:type="table" w:default="1" w:styleId="Normaaltabel">
    <w:name w:val="Normal Table"/>
    <w:uiPriority w:val="99"/>
    <w:semiHidden/>
    <w:unhideWhenUsed/>
    <w:tblPr>
      <w:tblCellMar>
        <w:top w:w="0" w:type="dxa"/>
        <w:left w:w="108" w:type="dxa"/>
        <w:bottom w:w="0" w:type="dxa"/>
        <w:right w:w="108" w:type="dxa"/>
      </w:tblCellMar>
    </w:tblPr>
  </w:style>
  <w:style w:type="table" w:customStyle="1" w:styleId="TableNormal1">
    <w:name w:val="Table Normal1"/>
    <w:uiPriority w:val="2"/>
    <w:semiHidden/>
    <w:unhideWhenUsed/>
    <w:qFormat/>
    <w:rsid w:val="00ba0661"/>
    <w:pPr>
      <w:spacing w:after="0" w:line="240" w:lineRule="auto"/>
    </w:pPr>
    <w:rPr>
      <w:lang w:val="en-US"/>
    </w:rPr>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jpeg"/><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i kujundus">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11</TotalTime>
  <Application>LibreOffice/25.2.2.2$Windows_X86_64 LibreOffice_project/7370d4be9e3cf6031a51beef54ff3bda878e3fac</Application>
  <AppVersion>15.0000</AppVersion>
  <Pages>2</Pages>
  <Words>620</Words>
  <Characters>4478</Characters>
  <CharactersWithSpaces>5026</CharactersWithSpaces>
  <Paragraphs>72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2025-04-09T14:06:00Z</dcterms:created>
  <dc:creator>Gerli Lehe</dc:creator>
  <dc:description/>
  <dc:language>et-EE</dc:language>
  <cp:lastModifiedBy/>
  <dcterms:modified xsi:type="dcterms:W3CDTF">2025-12-15T13:38:33Z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ActionId">
    <vt:lpwstr>fde18f2b-d1bf-4208-82df-13dad582a643</vt:lpwstr>
  </property>
  <property fmtid="{D5CDD505-2E9C-101B-9397-08002B2CF9AE}" pid="3" name="MSIP_Label_defa4170-0d19-0005-0004-bc88714345d2_ContentBits">
    <vt:lpwstr>0</vt:lpwstr>
  </property>
  <property fmtid="{D5CDD505-2E9C-101B-9397-08002B2CF9AE}" pid="4" name="MSIP_Label_defa4170-0d19-0005-0004-bc88714345d2_Enabled">
    <vt:lpwstr>true</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etDate">
    <vt:lpwstr>2025-04-09T14:05:30Z</vt:lpwstr>
  </property>
  <property fmtid="{D5CDD505-2E9C-101B-9397-08002B2CF9AE}" pid="8" name="MSIP_Label_defa4170-0d19-0005-0004-bc88714345d2_SiteId">
    <vt:lpwstr>8fe098d2-428d-4bd4-9803-7195fe96f0e2</vt:lpwstr>
  </property>
  <property fmtid="{D5CDD505-2E9C-101B-9397-08002B2CF9AE}" pid="9" name="MSIP_Label_defa4170-0d19-0005-0004-bc88714345d2_Tag">
    <vt:lpwstr>10, 3, 0, 1</vt:lpwstr>
  </property>
</Properties>
</file>